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36C076" w14:textId="61D5B3E5" w:rsidR="00463394" w:rsidRPr="00C92C01" w:rsidRDefault="00B42A89" w:rsidP="00463394">
      <w:pPr>
        <w:tabs>
          <w:tab w:val="left" w:pos="3270"/>
        </w:tabs>
        <w:spacing w:after="0"/>
        <w:contextualSpacing/>
        <w:jc w:val="both"/>
        <w:rPr>
          <w:rFonts w:cs="Tahoma"/>
          <w:b/>
          <w:bCs/>
        </w:rPr>
      </w:pPr>
      <w:r>
        <w:rPr>
          <w:rFonts w:cs="Tahoma"/>
          <w:b/>
          <w:bCs/>
        </w:rPr>
        <w:t>Diciembre</w:t>
      </w:r>
      <w:r w:rsidR="00463394" w:rsidRPr="00C92C01">
        <w:rPr>
          <w:rFonts w:cs="Tahoma"/>
          <w:b/>
          <w:bCs/>
        </w:rPr>
        <w:t xml:space="preserve"> de 2025</w:t>
      </w:r>
    </w:p>
    <w:p w14:paraId="52F26EAE" w14:textId="77777777" w:rsidR="00463394" w:rsidRPr="00C92C01" w:rsidRDefault="00463394" w:rsidP="00463394">
      <w:pPr>
        <w:tabs>
          <w:tab w:val="left" w:pos="3270"/>
        </w:tabs>
        <w:spacing w:after="0"/>
        <w:contextualSpacing/>
        <w:jc w:val="both"/>
        <w:rPr>
          <w:rFonts w:cs="Tahoma"/>
          <w:b/>
          <w:bCs/>
        </w:rPr>
      </w:pPr>
    </w:p>
    <w:p w14:paraId="64219843" w14:textId="56D6B050" w:rsidR="00BD694F" w:rsidRPr="00C92C01" w:rsidRDefault="00190449" w:rsidP="00190449">
      <w:pPr>
        <w:tabs>
          <w:tab w:val="left" w:pos="3270"/>
        </w:tabs>
        <w:spacing w:after="0"/>
        <w:contextualSpacing/>
        <w:jc w:val="center"/>
        <w:rPr>
          <w:rFonts w:cs="Tahoma"/>
          <w:b/>
          <w:bCs/>
        </w:rPr>
      </w:pPr>
      <w:r w:rsidRPr="00C92C01">
        <w:rPr>
          <w:rFonts w:cs="Tahoma"/>
          <w:b/>
          <w:bCs/>
        </w:rPr>
        <w:t>CONCEPTO TÉCNICO REVISIÓN DE DETERMINANTES AMBIENTALES</w:t>
      </w:r>
      <w:r w:rsidR="007B61EC" w:rsidRPr="00C92C01">
        <w:rPr>
          <w:rFonts w:cs="Tahoma"/>
          <w:b/>
          <w:bCs/>
        </w:rPr>
        <w:t xml:space="preserve"> </w:t>
      </w:r>
    </w:p>
    <w:p w14:paraId="10291799" w14:textId="2F39507C" w:rsidR="00A333B8" w:rsidRPr="00C92C01" w:rsidRDefault="00A333B8" w:rsidP="00A16167">
      <w:pPr>
        <w:tabs>
          <w:tab w:val="left" w:pos="3270"/>
        </w:tabs>
        <w:spacing w:after="0"/>
        <w:contextualSpacing/>
        <w:jc w:val="both"/>
        <w:rPr>
          <w:rFonts w:cs="Tahoma"/>
          <w:b/>
          <w:bCs/>
        </w:rPr>
      </w:pPr>
    </w:p>
    <w:p w14:paraId="1DBD0E05" w14:textId="373E9B60" w:rsidR="00A05E65" w:rsidRPr="00C92C01" w:rsidRDefault="00A05E65" w:rsidP="003959A6">
      <w:pPr>
        <w:pStyle w:val="Ttulo2"/>
        <w:numPr>
          <w:ilvl w:val="0"/>
          <w:numId w:val="19"/>
        </w:numPr>
        <w:ind w:left="0"/>
        <w:rPr>
          <w:rFonts w:ascii="Tahoma" w:hAnsi="Tahoma" w:cs="Tahoma"/>
          <w:b/>
          <w:bCs/>
          <w:color w:val="auto"/>
          <w:sz w:val="22"/>
          <w:szCs w:val="22"/>
        </w:rPr>
      </w:pPr>
      <w:r w:rsidRPr="00C92C01">
        <w:rPr>
          <w:rFonts w:ascii="Tahoma" w:hAnsi="Tahoma" w:cs="Tahoma"/>
          <w:b/>
          <w:bCs/>
          <w:color w:val="auto"/>
          <w:sz w:val="22"/>
          <w:szCs w:val="22"/>
        </w:rPr>
        <w:t>SÍNTESIS DE LA SOLICITUD</w:t>
      </w:r>
    </w:p>
    <w:p w14:paraId="5633F9C1" w14:textId="77777777" w:rsidR="00A05E65" w:rsidRPr="00C92C01" w:rsidRDefault="00A05E65" w:rsidP="00A16167">
      <w:pPr>
        <w:tabs>
          <w:tab w:val="left" w:pos="3270"/>
        </w:tabs>
        <w:spacing w:after="0"/>
        <w:contextualSpacing/>
        <w:jc w:val="both"/>
        <w:rPr>
          <w:rFonts w:cs="Tahoma"/>
          <w:b/>
          <w:bCs/>
        </w:rPr>
      </w:pPr>
    </w:p>
    <w:p w14:paraId="453BB9D0" w14:textId="30A6389A" w:rsidR="0051298A" w:rsidRPr="00C92C01" w:rsidRDefault="009F15AF" w:rsidP="001A2157">
      <w:pPr>
        <w:tabs>
          <w:tab w:val="left" w:pos="3270"/>
        </w:tabs>
        <w:spacing w:after="0"/>
        <w:contextualSpacing/>
        <w:jc w:val="both"/>
        <w:rPr>
          <w:rFonts w:cs="Tahoma"/>
        </w:rPr>
      </w:pPr>
      <w:r w:rsidRPr="00C92C01">
        <w:rPr>
          <w:rFonts w:cs="Tahoma"/>
        </w:rPr>
        <w:t xml:space="preserve">El presente concepto técnico se emite </w:t>
      </w:r>
      <w:r w:rsidRPr="00C92C01">
        <w:rPr>
          <w:rStyle w:val="Textoennegrita"/>
          <w:rFonts w:cs="Tahoma"/>
          <w:b w:val="0"/>
          <w:bCs w:val="0"/>
        </w:rPr>
        <w:t>en el marco de</w:t>
      </w:r>
      <w:r w:rsidRPr="00C92C01">
        <w:rPr>
          <w:rFonts w:cs="Tahoma"/>
        </w:rPr>
        <w:t xml:space="preserve"> la revisión de las determinantes ambientales aplicables al </w:t>
      </w:r>
      <w:r w:rsidR="00FE4ECF" w:rsidRPr="00C92C01">
        <w:rPr>
          <w:rFonts w:cs="Tahoma"/>
        </w:rPr>
        <w:t>predio</w:t>
      </w:r>
      <w:r w:rsidR="00860F87" w:rsidRPr="00C92C01">
        <w:rPr>
          <w:rFonts w:cs="Tahoma"/>
        </w:rPr>
        <w:t>,</w:t>
      </w:r>
      <w:r w:rsidR="00FE4ECF" w:rsidRPr="00C92C01">
        <w:rPr>
          <w:rFonts w:cs="Tahoma"/>
        </w:rPr>
        <w:t xml:space="preserve"> </w:t>
      </w:r>
      <w:r w:rsidR="001A2157" w:rsidRPr="001A2157">
        <w:rPr>
          <w:rFonts w:cs="Tahoma"/>
          <w:b/>
          <w:bCs/>
        </w:rPr>
        <w:t>FL SAN MIGUEL LT DE TERRENO LT 2</w:t>
      </w:r>
      <w:r w:rsidRPr="00C92C01">
        <w:rPr>
          <w:rFonts w:cs="Tahoma"/>
        </w:rPr>
        <w:t xml:space="preserve">, localizado en suelo </w:t>
      </w:r>
      <w:r w:rsidR="001A2157">
        <w:rPr>
          <w:rFonts w:cs="Tahoma"/>
        </w:rPr>
        <w:t>rural</w:t>
      </w:r>
      <w:r w:rsidRPr="00C92C01">
        <w:rPr>
          <w:rFonts w:cs="Tahoma"/>
        </w:rPr>
        <w:t xml:space="preserve"> </w:t>
      </w:r>
      <w:r w:rsidR="00131A36">
        <w:rPr>
          <w:rFonts w:cs="Tahoma"/>
        </w:rPr>
        <w:t xml:space="preserve">vereda Murillo </w:t>
      </w:r>
      <w:r w:rsidRPr="00C92C01">
        <w:rPr>
          <w:rFonts w:cs="Tahoma"/>
        </w:rPr>
        <w:t xml:space="preserve">del municipio de </w:t>
      </w:r>
      <w:r w:rsidR="001A2157">
        <w:rPr>
          <w:rFonts w:cs="Tahoma"/>
        </w:rPr>
        <w:t>Armenia</w:t>
      </w:r>
      <w:r w:rsidR="0051298A" w:rsidRPr="00C92C01">
        <w:rPr>
          <w:rFonts w:cs="Tahoma"/>
        </w:rPr>
        <w:t xml:space="preserve"> </w:t>
      </w:r>
      <w:r w:rsidR="005E6B06">
        <w:rPr>
          <w:rFonts w:cs="Tahoma"/>
        </w:rPr>
        <w:t>–</w:t>
      </w:r>
      <w:r w:rsidRPr="00C92C01">
        <w:rPr>
          <w:rFonts w:cs="Tahoma"/>
        </w:rPr>
        <w:t xml:space="preserve"> Quindío</w:t>
      </w:r>
      <w:r w:rsidR="005E6B06">
        <w:rPr>
          <w:rFonts w:cs="Tahoma"/>
        </w:rPr>
        <w:t xml:space="preserve">, </w:t>
      </w:r>
      <w:r w:rsidR="005E6B06">
        <w:rPr>
          <w:rFonts w:cs="Tahoma"/>
          <w:bCs/>
        </w:rPr>
        <w:t>con vocación a vivienda campestre.</w:t>
      </w:r>
    </w:p>
    <w:p w14:paraId="37D301B7" w14:textId="15003D48" w:rsidR="009F15AF" w:rsidRPr="00C92C01" w:rsidRDefault="00860F87" w:rsidP="00A16167">
      <w:pPr>
        <w:tabs>
          <w:tab w:val="left" w:pos="3270"/>
        </w:tabs>
        <w:spacing w:after="0"/>
        <w:contextualSpacing/>
        <w:jc w:val="both"/>
        <w:rPr>
          <w:rFonts w:cs="Tahoma"/>
          <w:b/>
          <w:bCs/>
        </w:rPr>
      </w:pPr>
      <w:r w:rsidRPr="00C92C01">
        <w:rPr>
          <w:rFonts w:cs="Tahoma"/>
        </w:rPr>
        <w:t xml:space="preserve"> </w:t>
      </w:r>
    </w:p>
    <w:p w14:paraId="6F74DFC3" w14:textId="5D060387" w:rsidR="00A972EA" w:rsidRPr="00C92C01" w:rsidRDefault="00A05E65" w:rsidP="003959A6">
      <w:pPr>
        <w:pStyle w:val="Ttulo2"/>
        <w:numPr>
          <w:ilvl w:val="0"/>
          <w:numId w:val="19"/>
        </w:numPr>
        <w:ind w:left="0"/>
        <w:rPr>
          <w:rFonts w:ascii="Tahoma" w:hAnsi="Tahoma" w:cs="Tahoma"/>
          <w:b/>
          <w:bCs/>
          <w:color w:val="auto"/>
          <w:sz w:val="22"/>
          <w:szCs w:val="22"/>
        </w:rPr>
      </w:pPr>
      <w:r w:rsidRPr="00C92C01">
        <w:rPr>
          <w:rFonts w:ascii="Tahoma" w:hAnsi="Tahoma" w:cs="Tahoma"/>
          <w:b/>
          <w:bCs/>
          <w:color w:val="auto"/>
          <w:sz w:val="22"/>
          <w:szCs w:val="22"/>
        </w:rPr>
        <w:t>REVISIÓN DE DETERMINANTES AMBIENTALES APLICABLES</w:t>
      </w:r>
    </w:p>
    <w:p w14:paraId="549A5020" w14:textId="7D994F7E" w:rsidR="005311FA" w:rsidRPr="00C92C01" w:rsidRDefault="005311FA" w:rsidP="00A16167">
      <w:pPr>
        <w:tabs>
          <w:tab w:val="left" w:pos="3270"/>
        </w:tabs>
        <w:spacing w:after="0"/>
        <w:contextualSpacing/>
        <w:jc w:val="both"/>
        <w:rPr>
          <w:rFonts w:cs="Tahoma"/>
          <w:bCs/>
        </w:rPr>
      </w:pPr>
    </w:p>
    <w:p w14:paraId="11877039" w14:textId="659AFBAD" w:rsidR="00952136" w:rsidRPr="00C92C01" w:rsidRDefault="00512FE3" w:rsidP="00512FE3">
      <w:pPr>
        <w:tabs>
          <w:tab w:val="left" w:pos="3270"/>
        </w:tabs>
        <w:spacing w:after="0"/>
        <w:contextualSpacing/>
        <w:jc w:val="both"/>
        <w:rPr>
          <w:rFonts w:cs="Tahoma"/>
        </w:rPr>
      </w:pPr>
      <w:bookmarkStart w:id="0" w:name="_Hlk212791669"/>
      <w:r w:rsidRPr="00C92C01">
        <w:rPr>
          <w:rFonts w:cs="Tahoma"/>
          <w:bCs/>
        </w:rPr>
        <w:t xml:space="preserve">El </w:t>
      </w:r>
      <w:r w:rsidR="005B7E9D" w:rsidRPr="00C92C01">
        <w:rPr>
          <w:rFonts w:cs="Tahoma"/>
          <w:bCs/>
        </w:rPr>
        <w:t>predio</w:t>
      </w:r>
      <w:r w:rsidR="00EA1C04" w:rsidRPr="00C92C01">
        <w:rPr>
          <w:rFonts w:cs="Tahoma"/>
          <w:bCs/>
        </w:rPr>
        <w:t xml:space="preserve"> </w:t>
      </w:r>
      <w:r w:rsidRPr="00C92C01">
        <w:rPr>
          <w:rFonts w:cs="Tahoma"/>
          <w:bCs/>
        </w:rPr>
        <w:t>objeto de la verificación presentado en la tabla 1 y figura 1, se encuentra ubicado</w:t>
      </w:r>
      <w:r w:rsidR="006E23B0" w:rsidRPr="00C92C01">
        <w:rPr>
          <w:rFonts w:cs="Tahoma"/>
          <w:bCs/>
        </w:rPr>
        <w:t xml:space="preserve"> en zona </w:t>
      </w:r>
      <w:r w:rsidR="00131A36">
        <w:rPr>
          <w:rFonts w:cs="Tahoma"/>
          <w:bCs/>
        </w:rPr>
        <w:t>rural del municipio de Armenia</w:t>
      </w:r>
      <w:r w:rsidRPr="00C92C01">
        <w:rPr>
          <w:rFonts w:cs="Tahoma"/>
          <w:bCs/>
        </w:rPr>
        <w:t>, Quindío</w:t>
      </w:r>
      <w:r w:rsidR="00DB492B" w:rsidRPr="00C92C01">
        <w:rPr>
          <w:rFonts w:cs="Tahoma"/>
          <w:bCs/>
        </w:rPr>
        <w:t>,</w:t>
      </w:r>
      <w:r w:rsidR="00952136" w:rsidRPr="00C92C01">
        <w:rPr>
          <w:rFonts w:cs="Tahoma"/>
        </w:rPr>
        <w:t xml:space="preserve"> </w:t>
      </w:r>
      <w:r w:rsidR="00131A36">
        <w:rPr>
          <w:rFonts w:cs="Tahoma"/>
        </w:rPr>
        <w:t>en el</w:t>
      </w:r>
      <w:r w:rsidR="00952136" w:rsidRPr="00C92C01">
        <w:rPr>
          <w:rFonts w:cs="Tahoma"/>
        </w:rPr>
        <w:t xml:space="preserve"> predio denominado </w:t>
      </w:r>
      <w:r w:rsidR="0055419A" w:rsidRPr="0055419A">
        <w:rPr>
          <w:rFonts w:cs="Tahoma"/>
          <w:b/>
          <w:bCs/>
        </w:rPr>
        <w:t>FL SAN MIGUEL LT DE TERRENO LT 2</w:t>
      </w:r>
      <w:r w:rsidR="00952136" w:rsidRPr="00C92C01">
        <w:rPr>
          <w:rFonts w:cs="Tahoma"/>
          <w:b/>
          <w:bCs/>
        </w:rPr>
        <w:t>,</w:t>
      </w:r>
      <w:r w:rsidR="00952136" w:rsidRPr="00C92C01">
        <w:rPr>
          <w:rFonts w:cs="Tahoma"/>
        </w:rPr>
        <w:t xml:space="preserve"> identificado con </w:t>
      </w:r>
      <w:r w:rsidR="0055419A">
        <w:rPr>
          <w:rFonts w:cs="Tahoma"/>
        </w:rPr>
        <w:t xml:space="preserve">número de matrícula inmobiliaria </w:t>
      </w:r>
      <w:r w:rsidR="0055419A" w:rsidRPr="0055419A">
        <w:rPr>
          <w:rFonts w:cs="Tahoma"/>
          <w:b/>
          <w:bCs/>
        </w:rPr>
        <w:t>280-194382</w:t>
      </w:r>
      <w:r w:rsidR="00F15ECB" w:rsidRPr="00C92C01">
        <w:rPr>
          <w:rFonts w:cs="Tahoma"/>
        </w:rPr>
        <w:t xml:space="preserve"> el polígono en formato </w:t>
      </w:r>
      <w:proofErr w:type="spellStart"/>
      <w:r w:rsidR="00F15ECB" w:rsidRPr="00C92C01">
        <w:rPr>
          <w:rFonts w:cs="Tahoma"/>
        </w:rPr>
        <w:t>Shapefile</w:t>
      </w:r>
      <w:proofErr w:type="spellEnd"/>
      <w:r w:rsidR="00F15ECB" w:rsidRPr="00C92C01">
        <w:rPr>
          <w:rFonts w:cs="Tahoma"/>
        </w:rPr>
        <w:t xml:space="preserve"> fue </w:t>
      </w:r>
      <w:r w:rsidR="0055419A">
        <w:rPr>
          <w:rFonts w:cs="Tahoma"/>
        </w:rPr>
        <w:t>obtenido</w:t>
      </w:r>
      <w:r w:rsidR="00F15ECB" w:rsidRPr="00C92C01">
        <w:rPr>
          <w:rFonts w:cs="Tahoma"/>
        </w:rPr>
        <w:t xml:space="preserve"> a partir de la información entregada por el peticionario</w:t>
      </w:r>
    </w:p>
    <w:p w14:paraId="4B291ED9" w14:textId="77777777" w:rsidR="00EA66B7" w:rsidRPr="00C92C01" w:rsidRDefault="00EA66B7" w:rsidP="00512FE3">
      <w:pPr>
        <w:tabs>
          <w:tab w:val="left" w:pos="3270"/>
        </w:tabs>
        <w:spacing w:after="0"/>
        <w:contextualSpacing/>
        <w:jc w:val="both"/>
        <w:rPr>
          <w:rFonts w:cs="Tahoma"/>
        </w:rPr>
      </w:pPr>
    </w:p>
    <w:p w14:paraId="4C722BCF" w14:textId="103161BC" w:rsidR="00512FE3" w:rsidRPr="00C92C01" w:rsidRDefault="00952136" w:rsidP="00512FE3">
      <w:pPr>
        <w:tabs>
          <w:tab w:val="left" w:pos="3270"/>
        </w:tabs>
        <w:spacing w:after="0"/>
        <w:contextualSpacing/>
        <w:jc w:val="both"/>
        <w:rPr>
          <w:rFonts w:cs="Tahoma"/>
          <w:bCs/>
        </w:rPr>
      </w:pPr>
      <w:r w:rsidRPr="00C92C01">
        <w:rPr>
          <w:rFonts w:cs="Tahoma"/>
          <w:bCs/>
        </w:rPr>
        <w:t>C</w:t>
      </w:r>
      <w:r w:rsidR="00DB492B" w:rsidRPr="00C92C01">
        <w:rPr>
          <w:rFonts w:cs="Tahoma"/>
          <w:bCs/>
        </w:rPr>
        <w:t>abe precisar</w:t>
      </w:r>
      <w:r w:rsidR="00512FE3" w:rsidRPr="00C92C01">
        <w:rPr>
          <w:rFonts w:cs="Tahoma"/>
          <w:bCs/>
        </w:rPr>
        <w:t xml:space="preserve"> que</w:t>
      </w:r>
      <w:r w:rsidR="008A1092" w:rsidRPr="00C92C01">
        <w:rPr>
          <w:rFonts w:cs="Tahoma"/>
          <w:bCs/>
        </w:rPr>
        <w:t>,</w:t>
      </w:r>
      <w:r w:rsidR="00512FE3" w:rsidRPr="00C92C01">
        <w:rPr>
          <w:rFonts w:cs="Tahoma"/>
          <w:bCs/>
        </w:rPr>
        <w:t xml:space="preserve"> la información contenida en el presente </w:t>
      </w:r>
      <w:r w:rsidR="002B064B" w:rsidRPr="00C92C01">
        <w:rPr>
          <w:rFonts w:cs="Tahoma"/>
          <w:bCs/>
        </w:rPr>
        <w:t>concepto</w:t>
      </w:r>
      <w:r w:rsidR="00512FE3" w:rsidRPr="00C92C01">
        <w:rPr>
          <w:rFonts w:cs="Tahoma"/>
          <w:bCs/>
        </w:rPr>
        <w:t xml:space="preserve"> corresponde al análisis de la información cartográfica </w:t>
      </w:r>
      <w:r w:rsidR="00DB492B" w:rsidRPr="00C92C01">
        <w:rPr>
          <w:rFonts w:cs="Tahoma"/>
          <w:bCs/>
        </w:rPr>
        <w:t xml:space="preserve">oficial </w:t>
      </w:r>
      <w:r w:rsidR="00512FE3" w:rsidRPr="00C92C01">
        <w:rPr>
          <w:rFonts w:cs="Tahoma"/>
          <w:bCs/>
        </w:rPr>
        <w:t xml:space="preserve">disponible por </w:t>
      </w:r>
      <w:r w:rsidR="00DB492B" w:rsidRPr="00C92C01">
        <w:rPr>
          <w:rFonts w:cs="Tahoma"/>
          <w:bCs/>
        </w:rPr>
        <w:t xml:space="preserve">parte de </w:t>
      </w:r>
      <w:r w:rsidR="00512FE3" w:rsidRPr="00C92C01">
        <w:rPr>
          <w:rFonts w:cs="Tahoma"/>
          <w:bCs/>
        </w:rPr>
        <w:t xml:space="preserve">la Autoridad Ambiental, así como </w:t>
      </w:r>
      <w:r w:rsidR="00DB492B" w:rsidRPr="00C92C01">
        <w:rPr>
          <w:rFonts w:cs="Tahoma"/>
          <w:bCs/>
        </w:rPr>
        <w:t>la revisión de los</w:t>
      </w:r>
      <w:r w:rsidR="00512FE3" w:rsidRPr="00C92C01">
        <w:rPr>
          <w:rFonts w:cs="Tahoma"/>
          <w:bCs/>
        </w:rPr>
        <w:t xml:space="preserve"> instrumentos de planificación y políticas </w:t>
      </w:r>
      <w:r w:rsidR="00DB492B" w:rsidRPr="00C92C01">
        <w:rPr>
          <w:rFonts w:cs="Tahoma"/>
          <w:bCs/>
        </w:rPr>
        <w:t xml:space="preserve">ambientales </w:t>
      </w:r>
      <w:r w:rsidR="00512FE3" w:rsidRPr="00C92C01">
        <w:rPr>
          <w:rFonts w:cs="Tahoma"/>
          <w:bCs/>
        </w:rPr>
        <w:t>con las que cuenta la entidad.</w:t>
      </w:r>
    </w:p>
    <w:bookmarkEnd w:id="0"/>
    <w:p w14:paraId="08B5F32A" w14:textId="473E3F71" w:rsidR="00A972EA" w:rsidRPr="00C92C01" w:rsidRDefault="00A972EA" w:rsidP="00A16167">
      <w:pPr>
        <w:tabs>
          <w:tab w:val="left" w:pos="3270"/>
        </w:tabs>
        <w:spacing w:after="0"/>
        <w:contextualSpacing/>
        <w:jc w:val="both"/>
        <w:rPr>
          <w:rFonts w:cs="Tahoma"/>
          <w:bCs/>
        </w:rPr>
      </w:pPr>
    </w:p>
    <w:p w14:paraId="4A5EE4C5" w14:textId="1998468E" w:rsidR="002656D4" w:rsidRPr="00C92C01" w:rsidRDefault="00A05E65" w:rsidP="00765ABA">
      <w:pPr>
        <w:pStyle w:val="Ttulo2"/>
        <w:numPr>
          <w:ilvl w:val="0"/>
          <w:numId w:val="19"/>
        </w:numPr>
        <w:ind w:left="0"/>
        <w:rPr>
          <w:rFonts w:ascii="Tahoma" w:hAnsi="Tahoma" w:cs="Tahoma"/>
          <w:b/>
          <w:bCs/>
          <w:color w:val="auto"/>
          <w:sz w:val="22"/>
          <w:szCs w:val="22"/>
        </w:rPr>
      </w:pPr>
      <w:r w:rsidRPr="00C92C01">
        <w:rPr>
          <w:rFonts w:ascii="Tahoma" w:hAnsi="Tahoma" w:cs="Tahoma"/>
          <w:b/>
          <w:bCs/>
          <w:color w:val="auto"/>
          <w:sz w:val="22"/>
          <w:szCs w:val="22"/>
        </w:rPr>
        <w:t xml:space="preserve">ASPECTOS GENERALES DEL PREDIO RELACIONADO </w:t>
      </w:r>
    </w:p>
    <w:p w14:paraId="6B255099" w14:textId="77777777" w:rsidR="00FE09F1" w:rsidRPr="00C92C01" w:rsidRDefault="00FE09F1" w:rsidP="00A16167">
      <w:pPr>
        <w:tabs>
          <w:tab w:val="left" w:pos="3270"/>
        </w:tabs>
        <w:spacing w:after="0"/>
        <w:contextualSpacing/>
        <w:jc w:val="both"/>
        <w:rPr>
          <w:rFonts w:cs="Tahoma"/>
        </w:rPr>
      </w:pPr>
    </w:p>
    <w:p w14:paraId="3624C6AD" w14:textId="475B28D3" w:rsidR="003959A6" w:rsidRDefault="002656D4" w:rsidP="00A16167">
      <w:pPr>
        <w:tabs>
          <w:tab w:val="left" w:pos="3270"/>
        </w:tabs>
        <w:spacing w:after="0"/>
        <w:contextualSpacing/>
        <w:jc w:val="both"/>
        <w:rPr>
          <w:rFonts w:cs="Tahoma"/>
          <w:bCs/>
        </w:rPr>
      </w:pPr>
      <w:r w:rsidRPr="00C92C01">
        <w:rPr>
          <w:rFonts w:cs="Tahoma"/>
          <w:bCs/>
        </w:rPr>
        <w:t xml:space="preserve">De acuerdo con la información aportada </w:t>
      </w:r>
      <w:r w:rsidR="002421C6" w:rsidRPr="00C92C01">
        <w:rPr>
          <w:rFonts w:cs="Tahoma"/>
          <w:bCs/>
        </w:rPr>
        <w:t>en la denuncia</w:t>
      </w:r>
      <w:r w:rsidRPr="00C92C01">
        <w:rPr>
          <w:rFonts w:cs="Tahoma"/>
          <w:bCs/>
        </w:rPr>
        <w:t xml:space="preserve"> y, con </w:t>
      </w:r>
      <w:r w:rsidR="00AE0DFD" w:rsidRPr="00C92C01">
        <w:rPr>
          <w:rFonts w:cs="Tahoma"/>
          <w:bCs/>
        </w:rPr>
        <w:t>base</w:t>
      </w:r>
      <w:r w:rsidRPr="00C92C01">
        <w:rPr>
          <w:rFonts w:cs="Tahoma"/>
          <w:bCs/>
        </w:rPr>
        <w:t xml:space="preserve"> en</w:t>
      </w:r>
      <w:r w:rsidR="00AE0DFD" w:rsidRPr="00C92C01">
        <w:rPr>
          <w:rFonts w:cs="Tahoma"/>
          <w:bCs/>
        </w:rPr>
        <w:t xml:space="preserve"> la consulta realizada a través de</w:t>
      </w:r>
      <w:r w:rsidRPr="00C92C01">
        <w:rPr>
          <w:rFonts w:cs="Tahoma"/>
          <w:bCs/>
        </w:rPr>
        <w:t xml:space="preserve">l Sistema de Información Geográfica – SIG Quindío, visor en el </w:t>
      </w:r>
      <w:r w:rsidR="00AE0DFD" w:rsidRPr="00C92C01">
        <w:rPr>
          <w:rFonts w:cs="Tahoma"/>
          <w:bCs/>
        </w:rPr>
        <w:t>que</w:t>
      </w:r>
      <w:r w:rsidRPr="00C92C01">
        <w:rPr>
          <w:rFonts w:cs="Tahoma"/>
          <w:bCs/>
        </w:rPr>
        <w:t xml:space="preserve"> se publica la cartográfica del Instituto Geográfico Agustín Codazzi – IGAC y </w:t>
      </w:r>
      <w:r w:rsidR="00AE0DFD" w:rsidRPr="00C92C01">
        <w:rPr>
          <w:rFonts w:cs="Tahoma"/>
          <w:bCs/>
        </w:rPr>
        <w:t xml:space="preserve">de </w:t>
      </w:r>
      <w:r w:rsidRPr="00C92C01">
        <w:rPr>
          <w:rFonts w:cs="Tahoma"/>
          <w:bCs/>
        </w:rPr>
        <w:t>otras fuentes</w:t>
      </w:r>
      <w:r w:rsidR="00AE0DFD" w:rsidRPr="00C92C01">
        <w:rPr>
          <w:rFonts w:cs="Tahoma"/>
          <w:bCs/>
        </w:rPr>
        <w:t xml:space="preserve"> </w:t>
      </w:r>
      <w:r w:rsidR="006A3DC8" w:rsidRPr="00C92C01">
        <w:rPr>
          <w:rFonts w:cs="Tahoma"/>
          <w:bCs/>
        </w:rPr>
        <w:t>oficiales</w:t>
      </w:r>
      <w:r w:rsidRPr="00C92C01">
        <w:rPr>
          <w:rFonts w:cs="Tahoma"/>
          <w:bCs/>
        </w:rPr>
        <w:t xml:space="preserve">, se </w:t>
      </w:r>
      <w:r w:rsidR="00AE0DFD" w:rsidRPr="00C92C01">
        <w:rPr>
          <w:rFonts w:cs="Tahoma"/>
          <w:bCs/>
        </w:rPr>
        <w:t>identificó</w:t>
      </w:r>
      <w:r w:rsidRPr="00C92C01">
        <w:rPr>
          <w:rFonts w:cs="Tahoma"/>
          <w:bCs/>
        </w:rPr>
        <w:t xml:space="preserve"> lo siguiente:</w:t>
      </w:r>
    </w:p>
    <w:p w14:paraId="143D8C94" w14:textId="77777777" w:rsidR="002B064B" w:rsidRPr="00C92C01" w:rsidRDefault="002B064B" w:rsidP="00A16167">
      <w:pPr>
        <w:tabs>
          <w:tab w:val="left" w:pos="3270"/>
        </w:tabs>
        <w:spacing w:after="0"/>
        <w:contextualSpacing/>
        <w:jc w:val="both"/>
        <w:rPr>
          <w:rFonts w:cs="Tahoma"/>
          <w:bCs/>
        </w:rPr>
      </w:pPr>
    </w:p>
    <w:tbl>
      <w:tblPr>
        <w:tblStyle w:val="Tablaconcuadrcula"/>
        <w:tblW w:w="0" w:type="auto"/>
        <w:tblLook w:val="04A0" w:firstRow="1" w:lastRow="0" w:firstColumn="1" w:lastColumn="0" w:noHBand="0" w:noVBand="1"/>
      </w:tblPr>
      <w:tblGrid>
        <w:gridCol w:w="3539"/>
        <w:gridCol w:w="5289"/>
      </w:tblGrid>
      <w:tr w:rsidR="00967BE0" w:rsidRPr="00C92C01" w14:paraId="3A7BC8E9" w14:textId="77777777" w:rsidTr="005E00EE">
        <w:tc>
          <w:tcPr>
            <w:tcW w:w="3539" w:type="dxa"/>
            <w:vAlign w:val="center"/>
          </w:tcPr>
          <w:p w14:paraId="43788B63" w14:textId="4B4A98D1" w:rsidR="005E00EE" w:rsidRPr="00C92C01" w:rsidRDefault="005E00EE" w:rsidP="005E00EE">
            <w:pPr>
              <w:tabs>
                <w:tab w:val="left" w:pos="3270"/>
              </w:tabs>
              <w:spacing w:after="0"/>
              <w:contextualSpacing/>
              <w:rPr>
                <w:rFonts w:cs="Tahoma"/>
                <w:bCs/>
              </w:rPr>
            </w:pPr>
            <w:r w:rsidRPr="00C92C01">
              <w:rPr>
                <w:rFonts w:cs="Tahoma"/>
                <w:bCs/>
              </w:rPr>
              <w:t>Municipio</w:t>
            </w:r>
          </w:p>
        </w:tc>
        <w:tc>
          <w:tcPr>
            <w:tcW w:w="5289" w:type="dxa"/>
          </w:tcPr>
          <w:p w14:paraId="02881AE1" w14:textId="08EAC924" w:rsidR="005E00EE" w:rsidRPr="00C92C01" w:rsidRDefault="000D761D" w:rsidP="005E00EE">
            <w:pPr>
              <w:tabs>
                <w:tab w:val="left" w:pos="3270"/>
              </w:tabs>
              <w:spacing w:after="0"/>
              <w:contextualSpacing/>
              <w:jc w:val="both"/>
              <w:rPr>
                <w:rFonts w:cs="Tahoma"/>
                <w:bCs/>
              </w:rPr>
            </w:pPr>
            <w:r>
              <w:rPr>
                <w:rFonts w:cs="Tahoma"/>
                <w:bCs/>
              </w:rPr>
              <w:t>Armenia</w:t>
            </w:r>
          </w:p>
        </w:tc>
      </w:tr>
      <w:tr w:rsidR="00967BE0" w:rsidRPr="00C92C01" w14:paraId="6F262F0A" w14:textId="77777777" w:rsidTr="005E00EE">
        <w:tc>
          <w:tcPr>
            <w:tcW w:w="3539" w:type="dxa"/>
            <w:vAlign w:val="center"/>
          </w:tcPr>
          <w:p w14:paraId="5A020909" w14:textId="3D2E0399" w:rsidR="005E00EE" w:rsidRPr="00C92C01" w:rsidRDefault="005E00EE" w:rsidP="005E00EE">
            <w:pPr>
              <w:tabs>
                <w:tab w:val="left" w:pos="3270"/>
              </w:tabs>
              <w:spacing w:after="0"/>
              <w:contextualSpacing/>
              <w:rPr>
                <w:rFonts w:cs="Tahoma"/>
                <w:bCs/>
              </w:rPr>
            </w:pPr>
            <w:r w:rsidRPr="00C92C01">
              <w:rPr>
                <w:rFonts w:cs="Tahoma"/>
                <w:bCs/>
              </w:rPr>
              <w:t>C</w:t>
            </w:r>
            <w:r w:rsidR="00FC6158" w:rsidRPr="00C92C01">
              <w:rPr>
                <w:rFonts w:cs="Tahoma"/>
                <w:bCs/>
              </w:rPr>
              <w:t>lase</w:t>
            </w:r>
            <w:r w:rsidRPr="00C92C01">
              <w:rPr>
                <w:rFonts w:cs="Tahoma"/>
                <w:bCs/>
              </w:rPr>
              <w:t xml:space="preserve"> de Suelo</w:t>
            </w:r>
          </w:p>
        </w:tc>
        <w:tc>
          <w:tcPr>
            <w:tcW w:w="5289" w:type="dxa"/>
          </w:tcPr>
          <w:p w14:paraId="1B217F87" w14:textId="69607B55" w:rsidR="005E00EE" w:rsidRPr="00C92C01" w:rsidRDefault="00043134" w:rsidP="005E00EE">
            <w:pPr>
              <w:tabs>
                <w:tab w:val="left" w:pos="3270"/>
              </w:tabs>
              <w:spacing w:after="0"/>
              <w:contextualSpacing/>
              <w:jc w:val="both"/>
              <w:rPr>
                <w:rFonts w:cs="Tahoma"/>
                <w:bCs/>
              </w:rPr>
            </w:pPr>
            <w:r>
              <w:rPr>
                <w:rFonts w:cs="Tahoma"/>
                <w:bCs/>
              </w:rPr>
              <w:t xml:space="preserve">Área rural con vocación a vivienda campestre </w:t>
            </w:r>
          </w:p>
        </w:tc>
      </w:tr>
      <w:tr w:rsidR="00967BE0" w:rsidRPr="00C92C01" w14:paraId="7FADEB16" w14:textId="77777777" w:rsidTr="005E00EE">
        <w:tc>
          <w:tcPr>
            <w:tcW w:w="3539" w:type="dxa"/>
            <w:vAlign w:val="center"/>
          </w:tcPr>
          <w:p w14:paraId="26E77A09" w14:textId="4E115DE4" w:rsidR="005E00EE" w:rsidRPr="00C92C01" w:rsidRDefault="005E00EE" w:rsidP="005E00EE">
            <w:pPr>
              <w:tabs>
                <w:tab w:val="left" w:pos="3270"/>
              </w:tabs>
              <w:spacing w:after="0"/>
              <w:contextualSpacing/>
              <w:rPr>
                <w:rFonts w:cs="Tahoma"/>
                <w:bCs/>
              </w:rPr>
            </w:pPr>
            <w:r w:rsidRPr="00C92C01">
              <w:rPr>
                <w:rFonts w:cs="Tahoma"/>
                <w:bCs/>
              </w:rPr>
              <w:t>Denominación del predio</w:t>
            </w:r>
          </w:p>
        </w:tc>
        <w:tc>
          <w:tcPr>
            <w:tcW w:w="5289" w:type="dxa"/>
          </w:tcPr>
          <w:p w14:paraId="19417839" w14:textId="679482CE" w:rsidR="005E00EE" w:rsidRPr="00C92C01" w:rsidRDefault="000D761D" w:rsidP="005E00EE">
            <w:pPr>
              <w:tabs>
                <w:tab w:val="left" w:pos="3270"/>
              </w:tabs>
              <w:spacing w:after="0"/>
              <w:contextualSpacing/>
              <w:jc w:val="both"/>
              <w:rPr>
                <w:rFonts w:cs="Tahoma"/>
                <w:bCs/>
              </w:rPr>
            </w:pPr>
            <w:r w:rsidRPr="000D761D">
              <w:rPr>
                <w:rFonts w:cs="Tahoma"/>
                <w:bCs/>
              </w:rPr>
              <w:t>FL SAN MIGUEL LT DE TERRENO LT 2</w:t>
            </w:r>
          </w:p>
        </w:tc>
      </w:tr>
      <w:tr w:rsidR="00967BE0" w:rsidRPr="00C92C01" w14:paraId="78D26AF5" w14:textId="77777777" w:rsidTr="005E00EE">
        <w:tc>
          <w:tcPr>
            <w:tcW w:w="3539" w:type="dxa"/>
            <w:vAlign w:val="center"/>
          </w:tcPr>
          <w:p w14:paraId="4E2096AA" w14:textId="0B4BDD08" w:rsidR="005E00EE" w:rsidRPr="00C92C01" w:rsidRDefault="005E00EE" w:rsidP="005E00EE">
            <w:pPr>
              <w:tabs>
                <w:tab w:val="left" w:pos="3270"/>
              </w:tabs>
              <w:spacing w:after="0"/>
              <w:contextualSpacing/>
              <w:rPr>
                <w:rFonts w:cs="Tahoma"/>
                <w:bCs/>
              </w:rPr>
            </w:pPr>
            <w:r w:rsidRPr="00C92C01">
              <w:rPr>
                <w:rFonts w:cs="Tahoma"/>
                <w:bCs/>
              </w:rPr>
              <w:t>Matrícula inmobiliaria</w:t>
            </w:r>
          </w:p>
        </w:tc>
        <w:tc>
          <w:tcPr>
            <w:tcW w:w="5289" w:type="dxa"/>
          </w:tcPr>
          <w:p w14:paraId="5340D258" w14:textId="071437C2" w:rsidR="005E00EE" w:rsidRPr="00C92C01" w:rsidRDefault="000D761D" w:rsidP="005E00EE">
            <w:pPr>
              <w:tabs>
                <w:tab w:val="left" w:pos="3270"/>
              </w:tabs>
              <w:spacing w:after="0"/>
              <w:contextualSpacing/>
              <w:jc w:val="both"/>
              <w:rPr>
                <w:rFonts w:cs="Tahoma"/>
                <w:bCs/>
              </w:rPr>
            </w:pPr>
            <w:r w:rsidRPr="000D761D">
              <w:rPr>
                <w:rFonts w:cs="Tahoma"/>
                <w:bCs/>
              </w:rPr>
              <w:t>280-194382</w:t>
            </w:r>
          </w:p>
        </w:tc>
      </w:tr>
      <w:tr w:rsidR="00967BE0" w:rsidRPr="00C92C01" w14:paraId="467F452B" w14:textId="77777777" w:rsidTr="005E00EE">
        <w:tc>
          <w:tcPr>
            <w:tcW w:w="3539" w:type="dxa"/>
            <w:vAlign w:val="center"/>
          </w:tcPr>
          <w:p w14:paraId="3B5E35E9" w14:textId="786B3047" w:rsidR="005E00EE" w:rsidRPr="00C92C01" w:rsidRDefault="005E00EE" w:rsidP="005E00EE">
            <w:pPr>
              <w:tabs>
                <w:tab w:val="left" w:pos="3270"/>
              </w:tabs>
              <w:spacing w:after="0"/>
              <w:contextualSpacing/>
              <w:rPr>
                <w:rFonts w:cs="Tahoma"/>
                <w:bCs/>
              </w:rPr>
            </w:pPr>
            <w:r w:rsidRPr="00C92C01">
              <w:rPr>
                <w:rFonts w:cs="Tahoma"/>
                <w:bCs/>
              </w:rPr>
              <w:t>Ficha catastral</w:t>
            </w:r>
          </w:p>
        </w:tc>
        <w:tc>
          <w:tcPr>
            <w:tcW w:w="5289" w:type="dxa"/>
          </w:tcPr>
          <w:p w14:paraId="2846FDB1" w14:textId="551F5383" w:rsidR="005E00EE" w:rsidRPr="00C92C01" w:rsidRDefault="000D761D" w:rsidP="005E00EE">
            <w:pPr>
              <w:tabs>
                <w:tab w:val="left" w:pos="3270"/>
              </w:tabs>
              <w:spacing w:after="0"/>
              <w:contextualSpacing/>
              <w:jc w:val="both"/>
              <w:rPr>
                <w:rFonts w:cs="Tahoma"/>
                <w:bCs/>
              </w:rPr>
            </w:pPr>
            <w:r w:rsidRPr="00C92C01">
              <w:rPr>
                <w:rFonts w:cs="Tahoma"/>
                <w:bCs/>
              </w:rPr>
              <w:t>Sin Información</w:t>
            </w:r>
          </w:p>
        </w:tc>
      </w:tr>
      <w:tr w:rsidR="00967BE0" w:rsidRPr="00C92C01" w14:paraId="6C785D1F" w14:textId="77777777" w:rsidTr="005E00EE">
        <w:tc>
          <w:tcPr>
            <w:tcW w:w="3539" w:type="dxa"/>
            <w:vAlign w:val="center"/>
          </w:tcPr>
          <w:p w14:paraId="12765FAB" w14:textId="357CB4C7" w:rsidR="005E00EE" w:rsidRPr="00C92C01" w:rsidRDefault="005E00EE" w:rsidP="005E00EE">
            <w:pPr>
              <w:tabs>
                <w:tab w:val="left" w:pos="3270"/>
              </w:tabs>
              <w:spacing w:after="0"/>
              <w:contextualSpacing/>
              <w:rPr>
                <w:rFonts w:cs="Tahoma"/>
                <w:bCs/>
              </w:rPr>
            </w:pPr>
            <w:r w:rsidRPr="00C92C01">
              <w:rPr>
                <w:rFonts w:cs="Tahoma"/>
                <w:bCs/>
              </w:rPr>
              <w:t>Área (ha)</w:t>
            </w:r>
          </w:p>
        </w:tc>
        <w:tc>
          <w:tcPr>
            <w:tcW w:w="5289" w:type="dxa"/>
          </w:tcPr>
          <w:p w14:paraId="6240D6AC" w14:textId="2B4F67D0" w:rsidR="005E00EE" w:rsidRPr="00C92C01" w:rsidRDefault="000D761D" w:rsidP="00512FE3">
            <w:pPr>
              <w:tabs>
                <w:tab w:val="left" w:pos="3270"/>
              </w:tabs>
              <w:spacing w:after="0"/>
              <w:contextualSpacing/>
              <w:jc w:val="both"/>
              <w:rPr>
                <w:rFonts w:cs="Tahoma"/>
                <w:bCs/>
              </w:rPr>
            </w:pPr>
            <w:r>
              <w:rPr>
                <w:rFonts w:cs="Tahoma"/>
                <w:bCs/>
              </w:rPr>
              <w:t>12,44 hectáreas</w:t>
            </w:r>
          </w:p>
        </w:tc>
      </w:tr>
      <w:tr w:rsidR="00967BE0" w:rsidRPr="00C92C01" w14:paraId="5DB46D90" w14:textId="77777777" w:rsidTr="005E00EE">
        <w:tc>
          <w:tcPr>
            <w:tcW w:w="3539" w:type="dxa"/>
            <w:vAlign w:val="center"/>
          </w:tcPr>
          <w:p w14:paraId="6BE1A7B7" w14:textId="36E6B45C" w:rsidR="005E00EE" w:rsidRPr="00C92C01" w:rsidRDefault="00E32259" w:rsidP="005E00EE">
            <w:pPr>
              <w:tabs>
                <w:tab w:val="left" w:pos="3270"/>
              </w:tabs>
              <w:spacing w:after="0"/>
              <w:contextualSpacing/>
              <w:rPr>
                <w:rFonts w:cs="Tahoma"/>
                <w:bCs/>
              </w:rPr>
            </w:pPr>
            <w:r w:rsidRPr="00E32259">
              <w:rPr>
                <w:rFonts w:cs="Tahoma"/>
                <w:bCs/>
              </w:rPr>
              <w:t xml:space="preserve">Funcionario/Área que Remite la Solicitud </w:t>
            </w:r>
          </w:p>
        </w:tc>
        <w:tc>
          <w:tcPr>
            <w:tcW w:w="5289" w:type="dxa"/>
          </w:tcPr>
          <w:p w14:paraId="4AEC137D" w14:textId="15C10E0E" w:rsidR="005E00EE" w:rsidRPr="00C92C01" w:rsidRDefault="00D53001" w:rsidP="005E00EE">
            <w:pPr>
              <w:tabs>
                <w:tab w:val="left" w:pos="3270"/>
              </w:tabs>
              <w:spacing w:after="0"/>
              <w:contextualSpacing/>
              <w:jc w:val="both"/>
              <w:rPr>
                <w:rFonts w:cs="Tahoma"/>
                <w:bCs/>
              </w:rPr>
            </w:pPr>
            <w:r>
              <w:rPr>
                <w:rFonts w:cs="Tahoma"/>
                <w:bCs/>
              </w:rPr>
              <w:t xml:space="preserve">JHOAN SEBASTIAN PULECIO GÓMEZ </w:t>
            </w:r>
            <w:r w:rsidRPr="00D53001">
              <w:rPr>
                <w:rFonts w:cs="Tahoma"/>
                <w:bCs/>
              </w:rPr>
              <w:t>subdirector de Regulación y Control Ambiental</w:t>
            </w:r>
          </w:p>
        </w:tc>
      </w:tr>
      <w:tr w:rsidR="00FE09F1" w:rsidRPr="00C92C01" w14:paraId="48F337A9" w14:textId="77777777" w:rsidTr="005E00EE">
        <w:tc>
          <w:tcPr>
            <w:tcW w:w="3539" w:type="dxa"/>
            <w:vAlign w:val="center"/>
          </w:tcPr>
          <w:p w14:paraId="2A3CB0A4" w14:textId="110B4554" w:rsidR="00FE09F1" w:rsidRPr="00C92C01" w:rsidRDefault="00FE09F1" w:rsidP="005E00EE">
            <w:pPr>
              <w:tabs>
                <w:tab w:val="left" w:pos="3270"/>
              </w:tabs>
              <w:spacing w:after="0"/>
              <w:contextualSpacing/>
              <w:rPr>
                <w:rFonts w:cs="Tahoma"/>
                <w:bCs/>
              </w:rPr>
            </w:pPr>
            <w:r w:rsidRPr="00C92C01">
              <w:rPr>
                <w:rFonts w:cs="Tahoma"/>
                <w:bCs/>
              </w:rPr>
              <w:t xml:space="preserve">RADICADO </w:t>
            </w:r>
          </w:p>
        </w:tc>
        <w:tc>
          <w:tcPr>
            <w:tcW w:w="5289" w:type="dxa"/>
          </w:tcPr>
          <w:p w14:paraId="75513F38" w14:textId="3BD419EF" w:rsidR="00FE09F1" w:rsidRPr="00C92C01" w:rsidRDefault="00D53001" w:rsidP="005E00EE">
            <w:pPr>
              <w:tabs>
                <w:tab w:val="left" w:pos="3270"/>
              </w:tabs>
              <w:spacing w:after="0"/>
              <w:contextualSpacing/>
              <w:jc w:val="both"/>
              <w:rPr>
                <w:rFonts w:cs="Tahoma"/>
                <w:bCs/>
              </w:rPr>
            </w:pPr>
            <w:r>
              <w:rPr>
                <w:rFonts w:cs="Tahoma"/>
                <w:bCs/>
              </w:rPr>
              <w:t>CI 1469 del 22 de octubre de 2025</w:t>
            </w:r>
          </w:p>
        </w:tc>
      </w:tr>
    </w:tbl>
    <w:p w14:paraId="07427F1F" w14:textId="69185C94" w:rsidR="00C2301C" w:rsidRPr="00C92C01" w:rsidRDefault="00C2301C" w:rsidP="00A16167">
      <w:pPr>
        <w:tabs>
          <w:tab w:val="left" w:pos="3270"/>
        </w:tabs>
        <w:spacing w:after="0"/>
        <w:contextualSpacing/>
        <w:jc w:val="both"/>
        <w:rPr>
          <w:rFonts w:cs="Tahoma"/>
          <w:bCs/>
        </w:rPr>
      </w:pPr>
    </w:p>
    <w:p w14:paraId="0E064447" w14:textId="35686590" w:rsidR="00C2301C" w:rsidRDefault="00C2301C" w:rsidP="00F37A59">
      <w:pPr>
        <w:tabs>
          <w:tab w:val="left" w:pos="3270"/>
        </w:tabs>
        <w:spacing w:after="0"/>
        <w:contextualSpacing/>
        <w:jc w:val="center"/>
        <w:rPr>
          <w:rFonts w:cs="Tahoma"/>
          <w:bCs/>
        </w:rPr>
      </w:pPr>
    </w:p>
    <w:p w14:paraId="4CB8F973" w14:textId="77777777" w:rsidR="006E5742" w:rsidRDefault="006E5742" w:rsidP="00F37A59">
      <w:pPr>
        <w:tabs>
          <w:tab w:val="left" w:pos="3270"/>
        </w:tabs>
        <w:spacing w:after="0"/>
        <w:contextualSpacing/>
        <w:jc w:val="center"/>
        <w:rPr>
          <w:rFonts w:cs="Tahoma"/>
          <w:bCs/>
        </w:rPr>
      </w:pPr>
    </w:p>
    <w:p w14:paraId="42BB98ED" w14:textId="14C8ED6D" w:rsidR="006E5742" w:rsidRPr="00C92C01" w:rsidRDefault="00B42A89" w:rsidP="00F37A59">
      <w:pPr>
        <w:tabs>
          <w:tab w:val="left" w:pos="3270"/>
        </w:tabs>
        <w:spacing w:after="0"/>
        <w:contextualSpacing/>
        <w:jc w:val="center"/>
        <w:rPr>
          <w:rFonts w:cs="Tahoma"/>
          <w:bCs/>
        </w:rPr>
      </w:pPr>
      <w:r>
        <w:rPr>
          <w:noProof/>
        </w:rPr>
        <w:drawing>
          <wp:inline distT="0" distB="0" distL="0" distR="0" wp14:anchorId="1DF00D7C" wp14:editId="6F845356">
            <wp:extent cx="5760720" cy="4072255"/>
            <wp:effectExtent l="0" t="0" r="0" b="4445"/>
            <wp:docPr id="85329424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294243" name="Imagen 1" descr="Mapa&#10;&#10;El contenido generado por IA puede ser incorrect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4072255"/>
                    </a:xfrm>
                    <a:prstGeom prst="rect">
                      <a:avLst/>
                    </a:prstGeom>
                    <a:noFill/>
                    <a:ln>
                      <a:noFill/>
                    </a:ln>
                  </pic:spPr>
                </pic:pic>
              </a:graphicData>
            </a:graphic>
          </wp:inline>
        </w:drawing>
      </w:r>
    </w:p>
    <w:p w14:paraId="4B692FC1" w14:textId="309970D4" w:rsidR="00C82611" w:rsidRPr="00C92C01" w:rsidRDefault="00F43900" w:rsidP="00B8032F">
      <w:pPr>
        <w:spacing w:after="0"/>
        <w:jc w:val="center"/>
        <w:rPr>
          <w:rFonts w:cs="Tahoma"/>
        </w:rPr>
      </w:pPr>
      <w:r w:rsidRPr="00C92C01">
        <w:rPr>
          <w:rFonts w:cs="Tahoma"/>
          <w:b/>
          <w:bCs/>
        </w:rPr>
        <w:t>Imagen 1.</w:t>
      </w:r>
      <w:r w:rsidRPr="00C92C01">
        <w:rPr>
          <w:rFonts w:cs="Tahoma"/>
        </w:rPr>
        <w:t xml:space="preserve"> </w:t>
      </w:r>
      <w:r w:rsidR="00B8032F" w:rsidRPr="00C92C01">
        <w:rPr>
          <w:rFonts w:cs="Tahoma"/>
        </w:rPr>
        <w:t>Ubicación del predio objeto de estudio.</w:t>
      </w:r>
    </w:p>
    <w:p w14:paraId="42EFF4A4" w14:textId="77777777" w:rsidR="00F37A59" w:rsidRPr="00C92C01" w:rsidRDefault="00F37A59" w:rsidP="00F37A59">
      <w:pPr>
        <w:spacing w:after="0"/>
        <w:jc w:val="center"/>
        <w:rPr>
          <w:rFonts w:cs="Tahoma"/>
          <w:i/>
          <w:iCs/>
        </w:rPr>
      </w:pPr>
    </w:p>
    <w:p w14:paraId="2BAB5409" w14:textId="77777777" w:rsidR="00944C4F" w:rsidRPr="00C92C01" w:rsidRDefault="00944C4F" w:rsidP="00C82611">
      <w:pPr>
        <w:tabs>
          <w:tab w:val="left" w:pos="3270"/>
        </w:tabs>
        <w:spacing w:after="0"/>
        <w:contextualSpacing/>
        <w:rPr>
          <w:rFonts w:cs="Tahoma"/>
          <w:bCs/>
        </w:rPr>
      </w:pPr>
    </w:p>
    <w:p w14:paraId="6C89A22C" w14:textId="1ACE3716" w:rsidR="00C3258C" w:rsidRPr="00C92C01" w:rsidRDefault="00A05E65" w:rsidP="00967BE0">
      <w:pPr>
        <w:pStyle w:val="Ttulo2"/>
        <w:numPr>
          <w:ilvl w:val="0"/>
          <w:numId w:val="19"/>
        </w:numPr>
        <w:ind w:left="0"/>
        <w:jc w:val="both"/>
        <w:rPr>
          <w:rFonts w:ascii="Tahoma" w:hAnsi="Tahoma" w:cs="Tahoma"/>
          <w:i/>
          <w:iCs/>
          <w:color w:val="auto"/>
          <w:sz w:val="22"/>
          <w:szCs w:val="22"/>
        </w:rPr>
      </w:pPr>
      <w:r w:rsidRPr="00C92C01">
        <w:rPr>
          <w:rFonts w:ascii="Tahoma" w:hAnsi="Tahoma" w:cs="Tahoma"/>
          <w:b/>
          <w:bCs/>
          <w:color w:val="auto"/>
          <w:sz w:val="22"/>
          <w:szCs w:val="22"/>
        </w:rPr>
        <w:t>REVISIÓN DE LAS DETERMINANTES AMBIENTALES</w:t>
      </w:r>
      <w:r w:rsidR="00C3258C" w:rsidRPr="00C92C01">
        <w:rPr>
          <w:rFonts w:ascii="Tahoma" w:hAnsi="Tahoma" w:cs="Tahoma"/>
          <w:b/>
          <w:bCs/>
          <w:color w:val="auto"/>
          <w:sz w:val="22"/>
          <w:szCs w:val="22"/>
        </w:rPr>
        <w:t>:</w:t>
      </w:r>
      <w:r w:rsidRPr="00C92C01">
        <w:rPr>
          <w:rFonts w:ascii="Tahoma" w:hAnsi="Tahoma" w:cs="Tahoma"/>
          <w:b/>
          <w:bCs/>
          <w:color w:val="auto"/>
          <w:sz w:val="22"/>
          <w:szCs w:val="22"/>
        </w:rPr>
        <w:t xml:space="preserve"> </w:t>
      </w:r>
      <w:r w:rsidR="00765ABA" w:rsidRPr="00C92C01">
        <w:rPr>
          <w:rFonts w:ascii="Tahoma" w:hAnsi="Tahoma" w:cs="Tahoma"/>
          <w:color w:val="auto"/>
          <w:sz w:val="22"/>
          <w:szCs w:val="22"/>
          <w:lang w:eastAsia="es-CO"/>
        </w:rPr>
        <w:t xml:space="preserve">Se procedió con la revisión de las determinantes ambientales del medio natural y de orden territorial, de conformidad con lo establecido </w:t>
      </w:r>
      <w:r w:rsidR="00C3258C" w:rsidRPr="00C92C01">
        <w:rPr>
          <w:rFonts w:ascii="Tahoma" w:hAnsi="Tahoma" w:cs="Tahoma"/>
          <w:color w:val="auto"/>
          <w:sz w:val="22"/>
          <w:szCs w:val="22"/>
        </w:rPr>
        <w:t xml:space="preserve">Resolución </w:t>
      </w:r>
      <w:proofErr w:type="spellStart"/>
      <w:r w:rsidR="00C3258C" w:rsidRPr="00C92C01">
        <w:rPr>
          <w:rFonts w:ascii="Tahoma" w:hAnsi="Tahoma" w:cs="Tahoma"/>
          <w:color w:val="auto"/>
          <w:sz w:val="22"/>
          <w:szCs w:val="22"/>
        </w:rPr>
        <w:t>N°</w:t>
      </w:r>
      <w:proofErr w:type="spellEnd"/>
      <w:r w:rsidR="00C3258C" w:rsidRPr="00C92C01">
        <w:rPr>
          <w:rFonts w:ascii="Tahoma" w:hAnsi="Tahoma" w:cs="Tahoma"/>
          <w:color w:val="auto"/>
          <w:sz w:val="22"/>
          <w:szCs w:val="22"/>
        </w:rPr>
        <w:t xml:space="preserve"> 1688 de 2023, “</w:t>
      </w:r>
      <w:r w:rsidR="00C3258C" w:rsidRPr="00C92C01">
        <w:rPr>
          <w:rFonts w:ascii="Tahoma" w:hAnsi="Tahoma" w:cs="Tahoma"/>
          <w:b/>
          <w:bCs/>
          <w:color w:val="auto"/>
          <w:sz w:val="22"/>
          <w:szCs w:val="22"/>
        </w:rPr>
        <w:t>POR MEDIO DE LA CUAL SE ACTUALIZAN Y COMPILAN LAS DETERMINANTES AMBIENTALES DE SUPERIOR JERARQUIA PARA LA ORDENACION DEL TERRITORIO EN LA JURISDICCION DE LA CORPORACION AUTONOMA REGIONAL DEL. QUINDIO-CRQ Y SE ESTABLECEN OTRAS DETERMINACIONES</w:t>
      </w:r>
      <w:r w:rsidR="00C3258C" w:rsidRPr="00C92C01">
        <w:rPr>
          <w:rFonts w:ascii="Tahoma" w:hAnsi="Tahoma" w:cs="Tahoma"/>
          <w:color w:val="auto"/>
          <w:sz w:val="22"/>
          <w:szCs w:val="22"/>
        </w:rPr>
        <w:t xml:space="preserve">”, en su </w:t>
      </w:r>
      <w:r w:rsidR="00967BE0" w:rsidRPr="00C92C01">
        <w:rPr>
          <w:rFonts w:ascii="Tahoma" w:hAnsi="Tahoma" w:cs="Tahoma"/>
          <w:color w:val="auto"/>
          <w:sz w:val="22"/>
          <w:szCs w:val="22"/>
        </w:rPr>
        <w:t>artículo</w:t>
      </w:r>
      <w:r w:rsidR="00C3258C" w:rsidRPr="00C92C01">
        <w:rPr>
          <w:rFonts w:ascii="Tahoma" w:hAnsi="Tahoma" w:cs="Tahoma"/>
          <w:color w:val="auto"/>
          <w:sz w:val="22"/>
          <w:szCs w:val="22"/>
        </w:rPr>
        <w:t xml:space="preserve"> primero establece “Adoptar las determinantes ambientales definidas en </w:t>
      </w:r>
      <w:r w:rsidR="009D00B7" w:rsidRPr="00C92C01">
        <w:rPr>
          <w:rFonts w:ascii="Tahoma" w:hAnsi="Tahoma" w:cs="Tahoma"/>
          <w:color w:val="auto"/>
          <w:sz w:val="22"/>
          <w:szCs w:val="22"/>
        </w:rPr>
        <w:t>título</w:t>
      </w:r>
      <w:r w:rsidR="00C3258C" w:rsidRPr="00C92C01">
        <w:rPr>
          <w:rFonts w:ascii="Tahoma" w:hAnsi="Tahoma" w:cs="Tahoma"/>
          <w:color w:val="auto"/>
          <w:sz w:val="22"/>
          <w:szCs w:val="22"/>
        </w:rPr>
        <w:t xml:space="preserve"> 1° del documento técnico denominado: </w:t>
      </w:r>
      <w:r w:rsidR="00C3258C" w:rsidRPr="00C92C01">
        <w:rPr>
          <w:rFonts w:ascii="Tahoma" w:hAnsi="Tahoma" w:cs="Tahoma"/>
          <w:b/>
          <w:bCs/>
          <w:color w:val="auto"/>
          <w:sz w:val="22"/>
          <w:szCs w:val="22"/>
        </w:rPr>
        <w:t>“DETERMINANTES Y LINEAMIENTOS AMBIENTALES APLICABLES EN LA JURISDICCION DE CORPORACION AUTONOMA REGIONAL DEL QUINDIO</w:t>
      </w:r>
      <w:r w:rsidR="00C3258C" w:rsidRPr="00C92C01">
        <w:rPr>
          <w:rFonts w:ascii="Tahoma" w:hAnsi="Tahoma" w:cs="Tahoma"/>
          <w:color w:val="auto"/>
          <w:sz w:val="22"/>
          <w:szCs w:val="22"/>
        </w:rPr>
        <w:t>”, el cual hace parte integral del presente acto administrativo.</w:t>
      </w:r>
    </w:p>
    <w:p w14:paraId="61EC1F4A" w14:textId="02265D35" w:rsidR="003959A6" w:rsidRPr="00C92C01" w:rsidRDefault="00765ABA" w:rsidP="00C3258C">
      <w:pPr>
        <w:spacing w:before="100" w:beforeAutospacing="1" w:after="100" w:afterAutospacing="1"/>
        <w:rPr>
          <w:rFonts w:eastAsia="Times New Roman" w:cs="Tahoma"/>
          <w:lang w:eastAsia="es-CO"/>
        </w:rPr>
      </w:pPr>
      <w:r w:rsidRPr="00C92C01">
        <w:rPr>
          <w:rFonts w:eastAsia="Times New Roman" w:cs="Tahoma"/>
          <w:lang w:eastAsia="es-CO"/>
        </w:rPr>
        <w:t>Esta revisión se efectuó con base en la información cartográfica oficial disponible a través del Sistema de Información Geográfic</w:t>
      </w:r>
      <w:r w:rsidR="00CF08D5" w:rsidRPr="00C92C01">
        <w:rPr>
          <w:rFonts w:eastAsia="Times New Roman" w:cs="Tahoma"/>
          <w:lang w:eastAsia="es-CO"/>
        </w:rPr>
        <w:t>o</w:t>
      </w:r>
      <w:r w:rsidRPr="00C92C01">
        <w:rPr>
          <w:rFonts w:eastAsia="Times New Roman" w:cs="Tahoma"/>
          <w:lang w:eastAsia="es-CO"/>
        </w:rPr>
        <w:t xml:space="preserve"> – SIG Quindío, así como en los datos recopilados durante la visita técnica realizada al </w:t>
      </w:r>
      <w:r w:rsidR="005B7E9D" w:rsidRPr="00C92C01">
        <w:rPr>
          <w:rFonts w:eastAsia="Times New Roman" w:cs="Tahoma"/>
          <w:lang w:eastAsia="es-CO"/>
        </w:rPr>
        <w:t>predio</w:t>
      </w:r>
      <w:r w:rsidR="00EA1C04" w:rsidRPr="00C92C01">
        <w:rPr>
          <w:rFonts w:eastAsia="Times New Roman" w:cs="Tahoma"/>
          <w:lang w:eastAsia="es-CO"/>
        </w:rPr>
        <w:t xml:space="preserve"> </w:t>
      </w:r>
      <w:r w:rsidRPr="00C92C01">
        <w:rPr>
          <w:rFonts w:eastAsia="Times New Roman" w:cs="Tahoma"/>
          <w:lang w:eastAsia="es-CO"/>
        </w:rPr>
        <w:t>objeto de estudio.</w:t>
      </w:r>
    </w:p>
    <w:p w14:paraId="06A1B5E5" w14:textId="7BB00006" w:rsidR="003959A6" w:rsidRPr="00C92C01" w:rsidRDefault="00C3258C" w:rsidP="003959A6">
      <w:pPr>
        <w:pStyle w:val="Ttulo3"/>
        <w:numPr>
          <w:ilvl w:val="1"/>
          <w:numId w:val="19"/>
        </w:numPr>
        <w:ind w:left="0"/>
        <w:jc w:val="both"/>
        <w:rPr>
          <w:rFonts w:ascii="Tahoma" w:hAnsi="Tahoma" w:cs="Tahoma"/>
          <w:b/>
          <w:bCs/>
          <w:color w:val="auto"/>
          <w:sz w:val="22"/>
          <w:szCs w:val="22"/>
          <w:lang w:val="pt-BR"/>
        </w:rPr>
      </w:pPr>
      <w:r w:rsidRPr="00C92C01">
        <w:rPr>
          <w:rFonts w:ascii="Tahoma" w:hAnsi="Tahoma" w:cs="Tahoma"/>
          <w:b/>
          <w:bCs/>
          <w:color w:val="auto"/>
          <w:sz w:val="22"/>
          <w:szCs w:val="22"/>
        </w:rPr>
        <w:lastRenderedPageBreak/>
        <w:t xml:space="preserve"> </w:t>
      </w:r>
      <w:bookmarkStart w:id="1" w:name="_Hlk212792184"/>
      <w:r w:rsidRPr="00C92C01">
        <w:rPr>
          <w:rFonts w:ascii="Tahoma" w:hAnsi="Tahoma" w:cs="Tahoma"/>
          <w:b/>
          <w:bCs/>
          <w:color w:val="auto"/>
          <w:sz w:val="22"/>
          <w:szCs w:val="22"/>
          <w:lang w:val="pt-BR"/>
        </w:rPr>
        <w:t>Áreas</w:t>
      </w:r>
      <w:r w:rsidR="00AF3664" w:rsidRPr="00C92C01">
        <w:rPr>
          <w:rFonts w:ascii="Tahoma" w:hAnsi="Tahoma" w:cs="Tahoma"/>
          <w:b/>
          <w:bCs/>
          <w:color w:val="auto"/>
          <w:sz w:val="22"/>
          <w:szCs w:val="22"/>
          <w:lang w:val="pt-BR"/>
        </w:rPr>
        <w:t xml:space="preserve"> </w:t>
      </w:r>
      <w:proofErr w:type="spellStart"/>
      <w:r w:rsidR="00AF3664" w:rsidRPr="00C92C01">
        <w:rPr>
          <w:rFonts w:ascii="Tahoma" w:hAnsi="Tahoma" w:cs="Tahoma"/>
          <w:b/>
          <w:bCs/>
          <w:color w:val="auto"/>
          <w:sz w:val="22"/>
          <w:szCs w:val="22"/>
          <w:lang w:val="pt-BR"/>
        </w:rPr>
        <w:t>del</w:t>
      </w:r>
      <w:proofErr w:type="spellEnd"/>
      <w:r w:rsidR="00AF3664" w:rsidRPr="00C92C01">
        <w:rPr>
          <w:rFonts w:ascii="Tahoma" w:hAnsi="Tahoma" w:cs="Tahoma"/>
          <w:b/>
          <w:bCs/>
          <w:color w:val="auto"/>
          <w:sz w:val="22"/>
          <w:szCs w:val="22"/>
          <w:lang w:val="pt-BR"/>
        </w:rPr>
        <w:t xml:space="preserve"> Sistema Nacional de Áreas </w:t>
      </w:r>
      <w:proofErr w:type="spellStart"/>
      <w:r w:rsidR="00AF3664" w:rsidRPr="00C92C01">
        <w:rPr>
          <w:rFonts w:ascii="Tahoma" w:hAnsi="Tahoma" w:cs="Tahoma"/>
          <w:b/>
          <w:bCs/>
          <w:color w:val="auto"/>
          <w:sz w:val="22"/>
          <w:szCs w:val="22"/>
          <w:lang w:val="pt-BR"/>
        </w:rPr>
        <w:t>Naturales</w:t>
      </w:r>
      <w:proofErr w:type="spellEnd"/>
      <w:r w:rsidR="00AF3664" w:rsidRPr="00C92C01">
        <w:rPr>
          <w:rFonts w:ascii="Tahoma" w:hAnsi="Tahoma" w:cs="Tahoma"/>
          <w:b/>
          <w:bCs/>
          <w:color w:val="auto"/>
          <w:sz w:val="22"/>
          <w:szCs w:val="22"/>
          <w:lang w:val="pt-BR"/>
        </w:rPr>
        <w:t xml:space="preserve"> Protegidas </w:t>
      </w:r>
      <w:r w:rsidR="003959A6" w:rsidRPr="00C92C01">
        <w:rPr>
          <w:rFonts w:ascii="Tahoma" w:hAnsi="Tahoma" w:cs="Tahoma"/>
          <w:b/>
          <w:bCs/>
          <w:color w:val="auto"/>
          <w:sz w:val="22"/>
          <w:szCs w:val="22"/>
          <w:lang w:val="pt-BR"/>
        </w:rPr>
        <w:t>SINAP</w:t>
      </w:r>
      <w:r w:rsidR="00AF3664" w:rsidRPr="00C92C01">
        <w:rPr>
          <w:rFonts w:ascii="Tahoma" w:hAnsi="Tahoma" w:cs="Tahoma"/>
          <w:b/>
          <w:bCs/>
          <w:color w:val="auto"/>
          <w:sz w:val="22"/>
          <w:szCs w:val="22"/>
          <w:lang w:val="pt-BR"/>
        </w:rPr>
        <w:t>.</w:t>
      </w:r>
    </w:p>
    <w:p w14:paraId="0246AA4D" w14:textId="26FB74D9" w:rsidR="008A2631" w:rsidRPr="00C92C01" w:rsidRDefault="006A3DC8" w:rsidP="00CA18F4">
      <w:pPr>
        <w:spacing w:before="240" w:after="0" w:line="240" w:lineRule="auto"/>
        <w:jc w:val="both"/>
        <w:rPr>
          <w:rFonts w:eastAsia="Times New Roman" w:cs="Tahoma"/>
          <w:lang w:eastAsia="es-CO"/>
        </w:rPr>
      </w:pPr>
      <w:bookmarkStart w:id="2" w:name="_Hlk204698276"/>
      <w:r w:rsidRPr="00C92C01">
        <w:rPr>
          <w:rFonts w:cs="Tahoma"/>
        </w:rPr>
        <w:t xml:space="preserve">De conformidad con lo dispuesto en el artículo 2.2.2.1.2.1 del Decreto 1076 de </w:t>
      </w:r>
      <w:r w:rsidR="009D00B7" w:rsidRPr="00C92C01">
        <w:rPr>
          <w:rFonts w:cs="Tahoma"/>
        </w:rPr>
        <w:t>2015 la</w:t>
      </w:r>
      <w:r w:rsidRPr="00C92C01">
        <w:rPr>
          <w:rFonts w:cs="Tahoma"/>
        </w:rPr>
        <w:t xml:space="preserve"> reserva, </w:t>
      </w:r>
      <w:proofErr w:type="spellStart"/>
      <w:r w:rsidRPr="00C92C01">
        <w:rPr>
          <w:rFonts w:cs="Tahoma"/>
        </w:rPr>
        <w:t>alinderación</w:t>
      </w:r>
      <w:proofErr w:type="spellEnd"/>
      <w:r w:rsidRPr="00C92C01">
        <w:rPr>
          <w:rFonts w:cs="Tahoma"/>
        </w:rPr>
        <w:t>, declaración, administración y sustracción de las áreas protegidas bajo las categorías de manejo integrantes del SINAP constituyen determinantes ambientales de superior jerarquía. Estas no pueden ser desconocidas, contrariadas o modificadas en los procesos de formulación, revisión, ajuste y/o modificación de los Planes de Ordenamiento Territorial (POT, PBOT y EOT)</w:t>
      </w:r>
      <w:r w:rsidR="008A2631" w:rsidRPr="00C92C01">
        <w:rPr>
          <w:rFonts w:eastAsia="Times New Roman" w:cs="Tahoma"/>
          <w:lang w:eastAsia="es-CO"/>
        </w:rPr>
        <w:t>.</w:t>
      </w:r>
    </w:p>
    <w:p w14:paraId="61EA1C94" w14:textId="77777777" w:rsidR="008A2631" w:rsidRPr="00C92C01" w:rsidRDefault="008A2631" w:rsidP="008A2631">
      <w:pPr>
        <w:shd w:val="clear" w:color="auto" w:fill="FEFEFE"/>
        <w:spacing w:after="0" w:line="240" w:lineRule="auto"/>
        <w:jc w:val="both"/>
        <w:rPr>
          <w:rFonts w:eastAsia="Times New Roman" w:cs="Tahoma"/>
          <w:lang w:eastAsia="es-CO"/>
        </w:rPr>
      </w:pPr>
    </w:p>
    <w:p w14:paraId="478B7A26" w14:textId="77777777" w:rsidR="008A2631" w:rsidRPr="00C92C01" w:rsidRDefault="008A2631" w:rsidP="008A2631">
      <w:pPr>
        <w:shd w:val="clear" w:color="auto" w:fill="FEFEFE"/>
        <w:spacing w:after="0" w:line="240" w:lineRule="auto"/>
        <w:jc w:val="both"/>
        <w:rPr>
          <w:rFonts w:cs="Tahoma"/>
        </w:rPr>
      </w:pPr>
      <w:r w:rsidRPr="00C92C01">
        <w:rPr>
          <w:rFonts w:cs="Tahoma"/>
        </w:rPr>
        <w:t>En el ámbito de las áreas protegidas públicas, el SINAP está conformado por las siguientes categorías:</w:t>
      </w:r>
    </w:p>
    <w:p w14:paraId="5F353C4C" w14:textId="77777777" w:rsidR="008A2631" w:rsidRPr="00C92C01" w:rsidRDefault="008A2631" w:rsidP="008A2631">
      <w:pPr>
        <w:shd w:val="clear" w:color="auto" w:fill="FEFEFE"/>
        <w:spacing w:after="0" w:line="240" w:lineRule="auto"/>
        <w:jc w:val="both"/>
        <w:rPr>
          <w:rFonts w:cs="Tahoma"/>
        </w:rPr>
      </w:pPr>
    </w:p>
    <w:p w14:paraId="35B41642" w14:textId="4CD9EBBB" w:rsidR="00CA18F4" w:rsidRPr="00C92C01" w:rsidRDefault="00CA18F4" w:rsidP="008A2631">
      <w:pPr>
        <w:shd w:val="clear" w:color="auto" w:fill="FEFEFE"/>
        <w:spacing w:after="0" w:line="240" w:lineRule="auto"/>
        <w:jc w:val="both"/>
        <w:rPr>
          <w:rFonts w:eastAsia="Times New Roman" w:cs="Tahoma"/>
          <w:lang w:eastAsia="es-CO"/>
        </w:rPr>
      </w:pPr>
      <w:r w:rsidRPr="00C92C01">
        <w:rPr>
          <w:rFonts w:eastAsia="Times New Roman" w:cs="Tahoma"/>
          <w:i/>
          <w:iCs/>
          <w:lang w:eastAsia="es-CO"/>
        </w:rPr>
        <w:t>a) Las del Sistema de Parques Nacionales Naturales.</w:t>
      </w:r>
    </w:p>
    <w:p w14:paraId="58C6BFEF" w14:textId="77777777" w:rsidR="00CA18F4" w:rsidRPr="00C92C01" w:rsidRDefault="00CA18F4" w:rsidP="00447222">
      <w:pPr>
        <w:shd w:val="clear" w:color="auto" w:fill="FEFEFE"/>
        <w:spacing w:after="0" w:line="240" w:lineRule="auto"/>
        <w:jc w:val="both"/>
        <w:rPr>
          <w:rFonts w:eastAsia="Times New Roman" w:cs="Tahoma"/>
          <w:lang w:eastAsia="es-CO"/>
        </w:rPr>
      </w:pPr>
      <w:r w:rsidRPr="00C92C01">
        <w:rPr>
          <w:rFonts w:eastAsia="Times New Roman" w:cs="Tahoma"/>
          <w:i/>
          <w:iCs/>
          <w:lang w:eastAsia="es-CO"/>
        </w:rPr>
        <w:t>b) Las Reservas Forestales Protectoras.</w:t>
      </w:r>
    </w:p>
    <w:p w14:paraId="5BBE2B7C" w14:textId="77777777" w:rsidR="00CA18F4" w:rsidRPr="00C92C01" w:rsidRDefault="00CA18F4" w:rsidP="00447222">
      <w:pPr>
        <w:shd w:val="clear" w:color="auto" w:fill="FEFEFE"/>
        <w:spacing w:after="0" w:line="240" w:lineRule="auto"/>
        <w:jc w:val="both"/>
        <w:rPr>
          <w:rFonts w:eastAsia="Times New Roman" w:cs="Tahoma"/>
          <w:lang w:eastAsia="es-CO"/>
        </w:rPr>
      </w:pPr>
      <w:r w:rsidRPr="00C92C01">
        <w:rPr>
          <w:rFonts w:eastAsia="Times New Roman" w:cs="Tahoma"/>
          <w:i/>
          <w:iCs/>
          <w:lang w:eastAsia="es-CO"/>
        </w:rPr>
        <w:t>c) Los Parques Naturales Regionales.</w:t>
      </w:r>
    </w:p>
    <w:p w14:paraId="299710F6" w14:textId="77777777" w:rsidR="00CA18F4" w:rsidRPr="00C92C01" w:rsidRDefault="00CA18F4" w:rsidP="00447222">
      <w:pPr>
        <w:shd w:val="clear" w:color="auto" w:fill="FEFEFE"/>
        <w:spacing w:after="0" w:line="240" w:lineRule="auto"/>
        <w:jc w:val="both"/>
        <w:rPr>
          <w:rFonts w:eastAsia="Times New Roman" w:cs="Tahoma"/>
          <w:lang w:eastAsia="es-CO"/>
        </w:rPr>
      </w:pPr>
      <w:r w:rsidRPr="00C92C01">
        <w:rPr>
          <w:rFonts w:eastAsia="Times New Roman" w:cs="Tahoma"/>
          <w:i/>
          <w:iCs/>
          <w:lang w:eastAsia="es-CO"/>
        </w:rPr>
        <w:t>d) Los Distritos de Manejo Integrado.</w:t>
      </w:r>
    </w:p>
    <w:p w14:paraId="237269D6" w14:textId="77777777" w:rsidR="00CA18F4" w:rsidRPr="00C92C01" w:rsidRDefault="00CA18F4" w:rsidP="00447222">
      <w:pPr>
        <w:shd w:val="clear" w:color="auto" w:fill="FEFEFE"/>
        <w:spacing w:after="0" w:line="240" w:lineRule="auto"/>
        <w:jc w:val="both"/>
        <w:rPr>
          <w:rFonts w:eastAsia="Times New Roman" w:cs="Tahoma"/>
          <w:lang w:eastAsia="es-CO"/>
        </w:rPr>
      </w:pPr>
      <w:r w:rsidRPr="00C92C01">
        <w:rPr>
          <w:rFonts w:eastAsia="Times New Roman" w:cs="Tahoma"/>
          <w:i/>
          <w:iCs/>
          <w:lang w:eastAsia="es-CO"/>
        </w:rPr>
        <w:t>e) Los Distritos de Conservación de Suelos.</w:t>
      </w:r>
    </w:p>
    <w:p w14:paraId="7753009E" w14:textId="5CFE910D" w:rsidR="00CA18F4" w:rsidRPr="00C92C01" w:rsidRDefault="00CA18F4" w:rsidP="00447222">
      <w:pPr>
        <w:shd w:val="clear" w:color="auto" w:fill="FEFEFE"/>
        <w:spacing w:after="0" w:line="240" w:lineRule="auto"/>
        <w:jc w:val="both"/>
        <w:rPr>
          <w:rFonts w:eastAsia="Times New Roman" w:cs="Tahoma"/>
          <w:i/>
          <w:iCs/>
          <w:lang w:eastAsia="es-CO"/>
        </w:rPr>
      </w:pPr>
      <w:r w:rsidRPr="00C92C01">
        <w:rPr>
          <w:rFonts w:eastAsia="Times New Roman" w:cs="Tahoma"/>
          <w:i/>
          <w:iCs/>
          <w:lang w:eastAsia="es-CO"/>
        </w:rPr>
        <w:t>f) Las Áreas de Recreación.</w:t>
      </w:r>
    </w:p>
    <w:bookmarkEnd w:id="2"/>
    <w:p w14:paraId="34CE7A27" w14:textId="33FE3267" w:rsidR="008E3ABE" w:rsidRPr="00C92C01" w:rsidRDefault="008E3ABE" w:rsidP="008E3ABE">
      <w:pPr>
        <w:spacing w:before="100" w:beforeAutospacing="1" w:after="100" w:afterAutospacing="1" w:line="240" w:lineRule="auto"/>
        <w:jc w:val="both"/>
        <w:rPr>
          <w:rFonts w:eastAsia="Times New Roman" w:cs="Tahoma"/>
          <w:lang w:eastAsia="es-CO"/>
        </w:rPr>
      </w:pPr>
      <w:r w:rsidRPr="00C92C01">
        <w:rPr>
          <w:rFonts w:eastAsia="Times New Roman" w:cs="Tahoma"/>
          <w:lang w:eastAsia="es-CO"/>
        </w:rPr>
        <w:t xml:space="preserve">De acuerdo con lo anterior, el </w:t>
      </w:r>
      <w:r w:rsidR="005B7E9D" w:rsidRPr="00C92C01">
        <w:rPr>
          <w:rFonts w:eastAsia="Times New Roman" w:cs="Tahoma"/>
          <w:lang w:eastAsia="es-CO"/>
        </w:rPr>
        <w:t>predio</w:t>
      </w:r>
      <w:r w:rsidR="00EA1C04" w:rsidRPr="00C92C01">
        <w:rPr>
          <w:rFonts w:eastAsia="Times New Roman" w:cs="Tahoma"/>
          <w:lang w:eastAsia="es-CO"/>
        </w:rPr>
        <w:t xml:space="preserve"> </w:t>
      </w:r>
      <w:r w:rsidR="00F61963" w:rsidRPr="00C92C01">
        <w:rPr>
          <w:rFonts w:eastAsia="Times New Roman" w:cs="Tahoma"/>
          <w:lang w:eastAsia="es-CO"/>
        </w:rPr>
        <w:t xml:space="preserve">objeto de </w:t>
      </w:r>
      <w:r w:rsidR="00A3041E" w:rsidRPr="00C92C01">
        <w:rPr>
          <w:rFonts w:eastAsia="Times New Roman" w:cs="Tahoma"/>
          <w:lang w:eastAsia="es-CO"/>
        </w:rPr>
        <w:t>e</w:t>
      </w:r>
      <w:r w:rsidR="00F61963" w:rsidRPr="00C92C01">
        <w:rPr>
          <w:rFonts w:eastAsia="Times New Roman" w:cs="Tahoma"/>
          <w:lang w:eastAsia="es-CO"/>
        </w:rPr>
        <w:t>studi</w:t>
      </w:r>
      <w:bookmarkStart w:id="3" w:name="_Hlk206096143"/>
      <w:r w:rsidR="00A3041E" w:rsidRPr="00C92C01">
        <w:rPr>
          <w:rFonts w:eastAsia="Times New Roman" w:cs="Tahoma"/>
          <w:lang w:eastAsia="es-CO"/>
        </w:rPr>
        <w:t>o</w:t>
      </w:r>
      <w:bookmarkEnd w:id="3"/>
      <w:r w:rsidR="00447222" w:rsidRPr="00C92C01">
        <w:rPr>
          <w:rFonts w:eastAsia="Times New Roman" w:cs="Tahoma"/>
          <w:lang w:eastAsia="es-CO"/>
        </w:rPr>
        <w:t xml:space="preserve"> no se localiza dentro de l</w:t>
      </w:r>
      <w:r w:rsidRPr="00C92C01">
        <w:rPr>
          <w:rFonts w:eastAsia="Times New Roman" w:cs="Tahoma"/>
          <w:lang w:eastAsia="es-CO"/>
        </w:rPr>
        <w:t>as áreas protegidas que integran el Sistema Nacional de Áreas Protegidas (SINAP)</w:t>
      </w:r>
      <w:r w:rsidR="00447222" w:rsidRPr="00C92C01">
        <w:rPr>
          <w:rFonts w:eastAsia="Times New Roman" w:cs="Tahoma"/>
          <w:lang w:eastAsia="es-CO"/>
        </w:rPr>
        <w:t xml:space="preserve"> declaradas para el Departamento del Quindío</w:t>
      </w:r>
      <w:r w:rsidRPr="00C92C01">
        <w:rPr>
          <w:rFonts w:eastAsia="Times New Roman" w:cs="Tahoma"/>
          <w:lang w:eastAsia="es-CO"/>
        </w:rPr>
        <w:t xml:space="preserve">, conforme a la verificación realizada </w:t>
      </w:r>
      <w:r w:rsidR="00447222" w:rsidRPr="00C92C01">
        <w:rPr>
          <w:rFonts w:eastAsia="Times New Roman" w:cs="Tahoma"/>
          <w:lang w:eastAsia="es-CO"/>
        </w:rPr>
        <w:t>de</w:t>
      </w:r>
      <w:r w:rsidRPr="00C92C01">
        <w:rPr>
          <w:rFonts w:eastAsia="Times New Roman" w:cs="Tahoma"/>
          <w:lang w:eastAsia="es-CO"/>
        </w:rPr>
        <w:t xml:space="preserve"> la cartografía oficial, como se evidencia en la </w:t>
      </w:r>
      <w:r w:rsidR="002421C6" w:rsidRPr="00C92C01">
        <w:rPr>
          <w:rFonts w:eastAsia="Times New Roman" w:cs="Tahoma"/>
          <w:lang w:eastAsia="es-CO"/>
        </w:rPr>
        <w:t xml:space="preserve">siguiente </w:t>
      </w:r>
      <w:r w:rsidRPr="00C92C01">
        <w:rPr>
          <w:rFonts w:eastAsia="Times New Roman" w:cs="Tahoma"/>
          <w:lang w:eastAsia="es-CO"/>
        </w:rPr>
        <w:t>image</w:t>
      </w:r>
      <w:r w:rsidR="002421C6" w:rsidRPr="00C92C01">
        <w:rPr>
          <w:rFonts w:eastAsia="Times New Roman" w:cs="Tahoma"/>
          <w:lang w:eastAsia="es-CO"/>
        </w:rPr>
        <w:t>n</w:t>
      </w:r>
      <w:r w:rsidRPr="00C92C01">
        <w:rPr>
          <w:rFonts w:eastAsia="Times New Roman" w:cs="Tahoma"/>
          <w:lang w:eastAsia="es-CO"/>
        </w:rPr>
        <w:t>.</w:t>
      </w:r>
    </w:p>
    <w:bookmarkEnd w:id="1"/>
    <w:p w14:paraId="2F51B904" w14:textId="2067C5CD" w:rsidR="000142B2" w:rsidRPr="00C92C01" w:rsidRDefault="00141263" w:rsidP="003959A6">
      <w:pPr>
        <w:shd w:val="clear" w:color="auto" w:fill="FEFEFE"/>
        <w:spacing w:after="0" w:line="240" w:lineRule="auto"/>
        <w:jc w:val="center"/>
        <w:rPr>
          <w:rFonts w:eastAsia="Times New Roman" w:cs="Tahoma"/>
          <w:lang w:eastAsia="es-CO"/>
        </w:rPr>
      </w:pPr>
      <w:r>
        <w:rPr>
          <w:noProof/>
        </w:rPr>
        <w:drawing>
          <wp:inline distT="0" distB="0" distL="0" distR="0" wp14:anchorId="74EC6020" wp14:editId="16FB47BB">
            <wp:extent cx="4586438" cy="3243166"/>
            <wp:effectExtent l="0" t="0" r="5080" b="0"/>
            <wp:docPr id="1741697410" name="Imagen 1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97410" name="Imagen 13" descr="Mapa&#10;&#10;El contenido generado por IA puede ser incorrect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91969" cy="3247077"/>
                    </a:xfrm>
                    <a:prstGeom prst="rect">
                      <a:avLst/>
                    </a:prstGeom>
                    <a:noFill/>
                    <a:ln>
                      <a:noFill/>
                    </a:ln>
                  </pic:spPr>
                </pic:pic>
              </a:graphicData>
            </a:graphic>
          </wp:inline>
        </w:drawing>
      </w:r>
      <w:r w:rsidR="00CA18F4" w:rsidRPr="00C92C01">
        <w:rPr>
          <w:rFonts w:eastAsia="Times New Roman" w:cs="Tahoma"/>
          <w:i/>
          <w:iCs/>
          <w:lang w:eastAsia="es-CO"/>
        </w:rPr>
        <w:t> </w:t>
      </w:r>
    </w:p>
    <w:p w14:paraId="03310576" w14:textId="1E9BB3F2" w:rsidR="000B4BA9" w:rsidRPr="00C92C01" w:rsidRDefault="00F43900" w:rsidP="00F43900">
      <w:pPr>
        <w:tabs>
          <w:tab w:val="left" w:pos="3270"/>
        </w:tabs>
        <w:spacing w:after="0"/>
        <w:contextualSpacing/>
        <w:jc w:val="center"/>
        <w:rPr>
          <w:rFonts w:cs="Tahoma"/>
          <w:bCs/>
        </w:rPr>
      </w:pPr>
      <w:bookmarkStart w:id="4" w:name="_Hlk212792237"/>
      <w:r w:rsidRPr="00C92C01">
        <w:rPr>
          <w:rFonts w:cs="Tahoma"/>
          <w:b/>
        </w:rPr>
        <w:t xml:space="preserve">Imagen </w:t>
      </w:r>
      <w:r w:rsidR="00A3041E" w:rsidRPr="00C92C01">
        <w:rPr>
          <w:rFonts w:cs="Tahoma"/>
          <w:b/>
        </w:rPr>
        <w:t>2</w:t>
      </w:r>
      <w:r w:rsidRPr="00C92C01">
        <w:rPr>
          <w:rFonts w:cs="Tahoma"/>
          <w:b/>
        </w:rPr>
        <w:t>.</w:t>
      </w:r>
      <w:r w:rsidRPr="00C92C01">
        <w:rPr>
          <w:rFonts w:cs="Tahoma"/>
          <w:bCs/>
        </w:rPr>
        <w:t xml:space="preserve"> </w:t>
      </w:r>
      <w:r w:rsidR="0069721C" w:rsidRPr="00C92C01">
        <w:rPr>
          <w:rFonts w:cs="Tahoma"/>
          <w:bCs/>
        </w:rPr>
        <w:t>Ubicación del p</w:t>
      </w:r>
      <w:r w:rsidR="005B7E9D" w:rsidRPr="00C92C01">
        <w:rPr>
          <w:rFonts w:cs="Tahoma"/>
          <w:bCs/>
        </w:rPr>
        <w:t>redio</w:t>
      </w:r>
      <w:r w:rsidR="00EA1C04" w:rsidRPr="00C92C01">
        <w:rPr>
          <w:rFonts w:cs="Tahoma"/>
          <w:bCs/>
        </w:rPr>
        <w:t xml:space="preserve"> </w:t>
      </w:r>
      <w:r w:rsidR="0069721C" w:rsidRPr="00C92C01">
        <w:rPr>
          <w:rFonts w:cs="Tahoma"/>
          <w:bCs/>
        </w:rPr>
        <w:t xml:space="preserve">objeto de estudio </w:t>
      </w:r>
      <w:r w:rsidRPr="00C92C01">
        <w:rPr>
          <w:rFonts w:cs="Tahoma"/>
          <w:bCs/>
        </w:rPr>
        <w:t>con relación a</w:t>
      </w:r>
      <w:r w:rsidR="0069721C" w:rsidRPr="00C92C01">
        <w:rPr>
          <w:rFonts w:cs="Tahoma"/>
          <w:bCs/>
        </w:rPr>
        <w:t xml:space="preserve"> </w:t>
      </w:r>
      <w:r w:rsidR="00EE4E9A" w:rsidRPr="00C92C01">
        <w:rPr>
          <w:rFonts w:cs="Tahoma"/>
          <w:bCs/>
        </w:rPr>
        <w:t>las áreas</w:t>
      </w:r>
      <w:r w:rsidRPr="00C92C01">
        <w:rPr>
          <w:rFonts w:cs="Tahoma"/>
          <w:bCs/>
        </w:rPr>
        <w:t xml:space="preserve"> del SINAP.</w:t>
      </w:r>
      <w:bookmarkEnd w:id="4"/>
    </w:p>
    <w:p w14:paraId="00381E09" w14:textId="77777777" w:rsidR="000D516A" w:rsidRPr="00C92C01" w:rsidRDefault="000D516A" w:rsidP="00141263">
      <w:pPr>
        <w:tabs>
          <w:tab w:val="left" w:pos="3270"/>
        </w:tabs>
        <w:spacing w:after="0"/>
        <w:contextualSpacing/>
        <w:rPr>
          <w:rFonts w:cs="Tahoma"/>
          <w:bCs/>
        </w:rPr>
      </w:pPr>
    </w:p>
    <w:p w14:paraId="0069C4C3" w14:textId="77777777" w:rsidR="000D516A" w:rsidRPr="00C92C01" w:rsidRDefault="000D516A" w:rsidP="00F43900">
      <w:pPr>
        <w:tabs>
          <w:tab w:val="left" w:pos="3270"/>
        </w:tabs>
        <w:spacing w:after="0"/>
        <w:contextualSpacing/>
        <w:jc w:val="center"/>
        <w:rPr>
          <w:rFonts w:cs="Tahoma"/>
          <w:bCs/>
        </w:rPr>
      </w:pPr>
    </w:p>
    <w:p w14:paraId="73A0C152" w14:textId="3D3D968C" w:rsidR="00567AD5" w:rsidRPr="00C92C01" w:rsidRDefault="003959A6" w:rsidP="003959A6">
      <w:pPr>
        <w:pStyle w:val="Ttulo3"/>
        <w:numPr>
          <w:ilvl w:val="1"/>
          <w:numId w:val="19"/>
        </w:numPr>
        <w:ind w:left="0"/>
        <w:jc w:val="both"/>
        <w:rPr>
          <w:rFonts w:ascii="Tahoma" w:hAnsi="Tahoma" w:cs="Tahoma"/>
          <w:b/>
          <w:bCs/>
          <w:color w:val="auto"/>
          <w:sz w:val="22"/>
          <w:szCs w:val="22"/>
        </w:rPr>
      </w:pPr>
      <w:r w:rsidRPr="00C92C01">
        <w:rPr>
          <w:rFonts w:ascii="Tahoma" w:hAnsi="Tahoma" w:cs="Tahoma"/>
          <w:b/>
          <w:bCs/>
          <w:color w:val="auto"/>
          <w:sz w:val="22"/>
          <w:szCs w:val="22"/>
        </w:rPr>
        <w:lastRenderedPageBreak/>
        <w:t xml:space="preserve"> </w:t>
      </w:r>
      <w:r w:rsidR="00442509" w:rsidRPr="00C92C01">
        <w:rPr>
          <w:rFonts w:ascii="Tahoma" w:hAnsi="Tahoma" w:cs="Tahoma"/>
          <w:b/>
          <w:bCs/>
          <w:color w:val="auto"/>
          <w:sz w:val="22"/>
          <w:szCs w:val="22"/>
        </w:rPr>
        <w:t>Á</w:t>
      </w:r>
      <w:r w:rsidR="00567AD5" w:rsidRPr="00C92C01">
        <w:rPr>
          <w:rFonts w:ascii="Tahoma" w:hAnsi="Tahoma" w:cs="Tahoma"/>
          <w:b/>
          <w:bCs/>
          <w:color w:val="auto"/>
          <w:sz w:val="22"/>
          <w:szCs w:val="22"/>
        </w:rPr>
        <w:t>reas de especial importancia estratégica y eco</w:t>
      </w:r>
      <w:r w:rsidR="000142B2" w:rsidRPr="00C92C01">
        <w:rPr>
          <w:rFonts w:ascii="Tahoma" w:hAnsi="Tahoma" w:cs="Tahoma"/>
          <w:b/>
          <w:bCs/>
          <w:color w:val="auto"/>
          <w:sz w:val="22"/>
          <w:szCs w:val="22"/>
        </w:rPr>
        <w:t>sistemas estratégicos</w:t>
      </w:r>
      <w:r w:rsidR="00F90FC7" w:rsidRPr="00C92C01">
        <w:rPr>
          <w:rFonts w:ascii="Tahoma" w:hAnsi="Tahoma" w:cs="Tahoma"/>
          <w:b/>
          <w:bCs/>
          <w:color w:val="auto"/>
          <w:sz w:val="22"/>
          <w:szCs w:val="22"/>
        </w:rPr>
        <w:t>, encontramos las siguientes:</w:t>
      </w:r>
    </w:p>
    <w:p w14:paraId="59840F51" w14:textId="77777777" w:rsidR="000D516A" w:rsidRPr="00C92C01" w:rsidRDefault="000D516A" w:rsidP="000D516A">
      <w:pPr>
        <w:rPr>
          <w:rFonts w:cs="Tahoma"/>
        </w:rPr>
      </w:pPr>
    </w:p>
    <w:p w14:paraId="723B881B" w14:textId="77777777" w:rsidR="00442509" w:rsidRPr="00C92C01" w:rsidRDefault="00442509" w:rsidP="00442509">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C</w:t>
      </w:r>
      <w:r w:rsidR="00567AD5" w:rsidRPr="00C92C01">
        <w:rPr>
          <w:rFonts w:ascii="Tahoma" w:hAnsi="Tahoma" w:cs="Tahoma"/>
          <w:b/>
          <w:bCs/>
          <w:i w:val="0"/>
          <w:iCs w:val="0"/>
          <w:color w:val="auto"/>
        </w:rPr>
        <w:t xml:space="preserve">omplejos de </w:t>
      </w:r>
      <w:r w:rsidR="000142B2" w:rsidRPr="00C92C01">
        <w:rPr>
          <w:rFonts w:ascii="Tahoma" w:hAnsi="Tahoma" w:cs="Tahoma"/>
          <w:b/>
          <w:bCs/>
          <w:i w:val="0"/>
          <w:iCs w:val="0"/>
          <w:color w:val="auto"/>
        </w:rPr>
        <w:t>páramos</w:t>
      </w:r>
      <w:r w:rsidR="003959A6" w:rsidRPr="00C92C01">
        <w:rPr>
          <w:rFonts w:ascii="Tahoma" w:hAnsi="Tahoma" w:cs="Tahoma"/>
          <w:b/>
          <w:bCs/>
          <w:i w:val="0"/>
          <w:iCs w:val="0"/>
          <w:color w:val="auto"/>
        </w:rPr>
        <w:t>.</w:t>
      </w:r>
    </w:p>
    <w:p w14:paraId="6876E912" w14:textId="52A81DBE" w:rsidR="00442509" w:rsidRPr="00C92C01" w:rsidRDefault="00442509" w:rsidP="00442509">
      <w:pPr>
        <w:pStyle w:val="Ttulo4"/>
        <w:ind w:left="284"/>
        <w:jc w:val="both"/>
        <w:rPr>
          <w:rFonts w:ascii="Tahoma" w:hAnsi="Tahoma" w:cs="Tahoma"/>
          <w:i w:val="0"/>
          <w:iCs w:val="0"/>
          <w:color w:val="auto"/>
          <w:lang w:eastAsia="es-CO"/>
        </w:rPr>
      </w:pPr>
      <w:r w:rsidRPr="00C92C01">
        <w:rPr>
          <w:rFonts w:ascii="Tahoma" w:hAnsi="Tahoma" w:cs="Tahoma"/>
          <w:i w:val="0"/>
          <w:iCs w:val="0"/>
          <w:color w:val="auto"/>
          <w:lang w:eastAsia="es-CO"/>
        </w:rPr>
        <w:t>De conformidad con la Resolución 1688 de 2023, los páramos constituyen determinantes ambientales de superior jerarquía que deben ser consideradas en el análisis del medio natural y del ordenamiento territorial.</w:t>
      </w:r>
    </w:p>
    <w:p w14:paraId="0EB1D22D" w14:textId="6E10C9E4" w:rsidR="00442509" w:rsidRPr="00C92C01" w:rsidRDefault="00442509" w:rsidP="0008754B">
      <w:pPr>
        <w:pStyle w:val="Ttulo4"/>
        <w:ind w:left="284"/>
        <w:jc w:val="both"/>
        <w:rPr>
          <w:rFonts w:ascii="Tahoma" w:hAnsi="Tahoma" w:cs="Tahoma"/>
          <w:b/>
          <w:bCs/>
          <w:i w:val="0"/>
          <w:iCs w:val="0"/>
          <w:color w:val="auto"/>
        </w:rPr>
      </w:pPr>
      <w:r w:rsidRPr="00C92C01">
        <w:rPr>
          <w:rFonts w:ascii="Tahoma" w:hAnsi="Tahoma" w:cs="Tahoma"/>
          <w:i w:val="0"/>
          <w:iCs w:val="0"/>
          <w:color w:val="auto"/>
          <w:lang w:eastAsia="es-CO"/>
        </w:rPr>
        <w:t xml:space="preserve">En este sentido, se realizó la verificación </w:t>
      </w:r>
      <w:r w:rsidR="005B7E9D" w:rsidRPr="00C92C01">
        <w:rPr>
          <w:rFonts w:ascii="Tahoma" w:hAnsi="Tahoma" w:cs="Tahoma"/>
          <w:i w:val="0"/>
          <w:iCs w:val="0"/>
          <w:color w:val="auto"/>
          <w:lang w:eastAsia="es-CO"/>
        </w:rPr>
        <w:t>predio</w:t>
      </w:r>
      <w:r w:rsidR="00EA1C04" w:rsidRPr="00C92C01">
        <w:rPr>
          <w:rFonts w:ascii="Tahoma" w:hAnsi="Tahoma" w:cs="Tahoma"/>
          <w:i w:val="0"/>
          <w:iCs w:val="0"/>
          <w:color w:val="auto"/>
          <w:lang w:eastAsia="es-CO"/>
        </w:rPr>
        <w:t xml:space="preserve"> </w:t>
      </w:r>
      <w:r w:rsidRPr="00C92C01">
        <w:rPr>
          <w:rFonts w:ascii="Tahoma" w:hAnsi="Tahoma" w:cs="Tahoma"/>
          <w:i w:val="0"/>
          <w:iCs w:val="0"/>
          <w:color w:val="auto"/>
          <w:lang w:eastAsia="es-CO"/>
        </w:rPr>
        <w:t>objeto de estudio respecto a los complejos de páramo identificados en el departamento del Quindío</w:t>
      </w:r>
      <w:r w:rsidR="0097658E">
        <w:rPr>
          <w:rFonts w:ascii="Tahoma" w:hAnsi="Tahoma" w:cs="Tahoma"/>
          <w:i w:val="0"/>
          <w:iCs w:val="0"/>
          <w:color w:val="auto"/>
          <w:lang w:eastAsia="es-CO"/>
        </w:rPr>
        <w:t xml:space="preserve"> y </w:t>
      </w:r>
      <w:r w:rsidR="0097658E" w:rsidRPr="0097658E">
        <w:rPr>
          <w:rFonts w:ascii="Tahoma" w:hAnsi="Tahoma" w:cs="Tahoma"/>
          <w:i w:val="0"/>
          <w:iCs w:val="0"/>
          <w:color w:val="auto"/>
          <w:lang w:eastAsia="es-CO"/>
        </w:rPr>
        <w:t>se estableció</w:t>
      </w:r>
      <w:r w:rsidR="0097658E">
        <w:rPr>
          <w:rFonts w:ascii="Tahoma" w:hAnsi="Tahoma" w:cs="Tahoma"/>
          <w:i w:val="0"/>
          <w:iCs w:val="0"/>
          <w:color w:val="auto"/>
          <w:lang w:eastAsia="es-CO"/>
        </w:rPr>
        <w:t xml:space="preserve"> que NO SE </w:t>
      </w:r>
      <w:r w:rsidR="0097658E" w:rsidRPr="0097658E">
        <w:rPr>
          <w:rFonts w:ascii="Tahoma" w:hAnsi="Tahoma" w:cs="Tahoma"/>
          <w:i w:val="0"/>
          <w:iCs w:val="0"/>
          <w:color w:val="auto"/>
          <w:lang w:eastAsia="es-CO"/>
        </w:rPr>
        <w:t>LOCALIZA dentro del complejo de páramos delimitados para el departamento del Quindío.</w:t>
      </w:r>
    </w:p>
    <w:p w14:paraId="10F585E1" w14:textId="77777777" w:rsidR="000142B2" w:rsidRPr="00C92C01" w:rsidRDefault="000142B2" w:rsidP="00A16167">
      <w:pPr>
        <w:tabs>
          <w:tab w:val="left" w:pos="3270"/>
        </w:tabs>
        <w:spacing w:after="0"/>
        <w:contextualSpacing/>
        <w:jc w:val="both"/>
        <w:rPr>
          <w:rFonts w:cs="Tahoma"/>
        </w:rPr>
      </w:pPr>
    </w:p>
    <w:p w14:paraId="2495ADCD" w14:textId="209BEED3" w:rsidR="00EE313A" w:rsidRPr="00C92C01" w:rsidRDefault="001252F2" w:rsidP="00EE313A">
      <w:pPr>
        <w:tabs>
          <w:tab w:val="left" w:pos="3270"/>
        </w:tabs>
        <w:spacing w:after="0"/>
        <w:contextualSpacing/>
        <w:jc w:val="center"/>
        <w:rPr>
          <w:rFonts w:cs="Tahoma"/>
        </w:rPr>
      </w:pPr>
      <w:r>
        <w:rPr>
          <w:noProof/>
        </w:rPr>
        <w:drawing>
          <wp:inline distT="0" distB="0" distL="0" distR="0" wp14:anchorId="13AB86B8" wp14:editId="261F4320">
            <wp:extent cx="5760720" cy="4073525"/>
            <wp:effectExtent l="0" t="0" r="0" b="3175"/>
            <wp:docPr id="708578987" name="Imagen 1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578987" name="Imagen 14" descr="Mapa&#10;&#10;El contenido generado por IA puede ser incorrect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29730958" w14:textId="20F06E86" w:rsidR="00F43900" w:rsidRPr="00C92C01" w:rsidRDefault="00F43900" w:rsidP="00F43900">
      <w:pPr>
        <w:tabs>
          <w:tab w:val="left" w:pos="3270"/>
        </w:tabs>
        <w:spacing w:after="0"/>
        <w:contextualSpacing/>
        <w:jc w:val="center"/>
        <w:rPr>
          <w:rFonts w:cs="Tahoma"/>
          <w:bCs/>
        </w:rPr>
      </w:pPr>
      <w:r w:rsidRPr="00C92C01">
        <w:rPr>
          <w:rFonts w:cs="Tahoma"/>
          <w:b/>
        </w:rPr>
        <w:t xml:space="preserve">Imagen </w:t>
      </w:r>
      <w:r w:rsidR="00A3041E" w:rsidRPr="00C92C01">
        <w:rPr>
          <w:rFonts w:cs="Tahoma"/>
          <w:b/>
        </w:rPr>
        <w:t>3</w:t>
      </w:r>
      <w:r w:rsidRPr="00C92C01">
        <w:rPr>
          <w:rFonts w:cs="Tahoma"/>
          <w:b/>
        </w:rPr>
        <w:t>.</w:t>
      </w:r>
      <w:r w:rsidRPr="00C92C01">
        <w:rPr>
          <w:rFonts w:cs="Tahoma"/>
          <w:bCs/>
        </w:rPr>
        <w:t xml:space="preserve"> </w:t>
      </w:r>
      <w:r w:rsidR="000D516A" w:rsidRPr="00C92C01">
        <w:rPr>
          <w:rFonts w:cs="Tahoma"/>
          <w:bCs/>
        </w:rPr>
        <w:t xml:space="preserve">Ubicación del predio objeto de estudio </w:t>
      </w:r>
      <w:r w:rsidRPr="00C92C01">
        <w:rPr>
          <w:rFonts w:cs="Tahoma"/>
          <w:bCs/>
        </w:rPr>
        <w:t>con relación al complejo de Paramos.</w:t>
      </w:r>
    </w:p>
    <w:p w14:paraId="0DAF5F57" w14:textId="77777777" w:rsidR="00C117EC" w:rsidRPr="00C92C01" w:rsidRDefault="00C117EC" w:rsidP="00F43900">
      <w:pPr>
        <w:tabs>
          <w:tab w:val="left" w:pos="3270"/>
        </w:tabs>
        <w:spacing w:after="0"/>
        <w:contextualSpacing/>
        <w:jc w:val="center"/>
        <w:rPr>
          <w:rFonts w:cs="Tahoma"/>
          <w:bCs/>
        </w:rPr>
      </w:pPr>
    </w:p>
    <w:p w14:paraId="746B47A3" w14:textId="77777777" w:rsidR="00F90FC7" w:rsidRPr="00C92C01" w:rsidRDefault="00F90FC7" w:rsidP="00C117EC">
      <w:pPr>
        <w:tabs>
          <w:tab w:val="left" w:pos="3270"/>
        </w:tabs>
        <w:spacing w:after="0"/>
        <w:contextualSpacing/>
        <w:jc w:val="both"/>
        <w:rPr>
          <w:rFonts w:cs="Tahoma"/>
          <w:b/>
          <w:bCs/>
        </w:rPr>
      </w:pPr>
    </w:p>
    <w:p w14:paraId="405766C8" w14:textId="628C2BE2" w:rsidR="00851D07" w:rsidRPr="00C92C01" w:rsidRDefault="00D83222" w:rsidP="003959A6">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H</w:t>
      </w:r>
      <w:r w:rsidR="00851D07" w:rsidRPr="00C92C01">
        <w:rPr>
          <w:rFonts w:ascii="Tahoma" w:hAnsi="Tahoma" w:cs="Tahoma"/>
          <w:b/>
          <w:bCs/>
          <w:i w:val="0"/>
          <w:iCs w:val="0"/>
          <w:color w:val="auto"/>
        </w:rPr>
        <w:t>umedales</w:t>
      </w:r>
    </w:p>
    <w:p w14:paraId="4FF1273F" w14:textId="78E436BA" w:rsidR="00851D07" w:rsidRPr="00C92C01" w:rsidRDefault="00851D07" w:rsidP="00851D07">
      <w:pPr>
        <w:tabs>
          <w:tab w:val="left" w:pos="3270"/>
        </w:tabs>
        <w:spacing w:after="0"/>
        <w:contextualSpacing/>
        <w:jc w:val="both"/>
        <w:rPr>
          <w:rFonts w:cs="Tahoma"/>
          <w:b/>
          <w:bCs/>
        </w:rPr>
      </w:pPr>
    </w:p>
    <w:p w14:paraId="661472C2" w14:textId="1CC9FCED" w:rsidR="00571276" w:rsidRPr="00C92C01" w:rsidRDefault="00571276" w:rsidP="00851D07">
      <w:pPr>
        <w:tabs>
          <w:tab w:val="left" w:pos="3270"/>
        </w:tabs>
        <w:spacing w:after="0"/>
        <w:contextualSpacing/>
        <w:jc w:val="both"/>
        <w:rPr>
          <w:rFonts w:cs="Tahoma"/>
        </w:rPr>
      </w:pPr>
      <w:r w:rsidRPr="00C92C01">
        <w:rPr>
          <w:rFonts w:cs="Tahoma"/>
        </w:rPr>
        <w:t xml:space="preserve">En cumplimiento de lo establecido en el </w:t>
      </w:r>
      <w:r w:rsidRPr="00C92C01">
        <w:rPr>
          <w:rStyle w:val="Textoennegrita"/>
          <w:rFonts w:cs="Tahoma"/>
        </w:rPr>
        <w:t>Título I, Capítulo II, numeral 2.3</w:t>
      </w:r>
      <w:r w:rsidRPr="00C92C01">
        <w:rPr>
          <w:rFonts w:cs="Tahoma"/>
        </w:rPr>
        <w:t xml:space="preserve"> del documento técnico adoptado mediante la Resolución 1688 de 2023, los humedales constituyen </w:t>
      </w:r>
      <w:r w:rsidRPr="00C92C01">
        <w:rPr>
          <w:rStyle w:val="Textoennegrita"/>
          <w:rFonts w:cs="Tahoma"/>
        </w:rPr>
        <w:t>ecosistemas estratégicos y áreas de especial importancia ecosistémica</w:t>
      </w:r>
      <w:r w:rsidRPr="00C92C01">
        <w:rPr>
          <w:rFonts w:cs="Tahoma"/>
        </w:rPr>
        <w:t xml:space="preserve">, por lo que </w:t>
      </w:r>
      <w:r w:rsidRPr="00C92C01">
        <w:rPr>
          <w:rFonts w:cs="Tahoma"/>
        </w:rPr>
        <w:lastRenderedPageBreak/>
        <w:t>deben ser evaluados en el marco de la revisión de las determinantes ambientales del medio natural y del ordenamiento del territorio.</w:t>
      </w:r>
    </w:p>
    <w:p w14:paraId="64B26AB2" w14:textId="77777777" w:rsidR="004373F7" w:rsidRPr="00C92C01" w:rsidRDefault="004373F7" w:rsidP="00851D07">
      <w:pPr>
        <w:tabs>
          <w:tab w:val="left" w:pos="3270"/>
        </w:tabs>
        <w:spacing w:after="0"/>
        <w:contextualSpacing/>
        <w:jc w:val="both"/>
        <w:rPr>
          <w:rFonts w:cs="Tahoma"/>
        </w:rPr>
      </w:pPr>
    </w:p>
    <w:p w14:paraId="51779B49" w14:textId="7FBD6353" w:rsidR="00571276" w:rsidRPr="00C92C01" w:rsidRDefault="00571276" w:rsidP="00851D07">
      <w:pPr>
        <w:tabs>
          <w:tab w:val="left" w:pos="3270"/>
        </w:tabs>
        <w:spacing w:after="0"/>
        <w:contextualSpacing/>
        <w:jc w:val="both"/>
        <w:rPr>
          <w:rFonts w:cs="Tahoma"/>
          <w:b/>
          <w:bCs/>
        </w:rPr>
      </w:pPr>
      <w:r w:rsidRPr="00C92C01">
        <w:rPr>
          <w:rFonts w:cs="Tahoma"/>
        </w:rPr>
        <w:t>Para este análisis, se consultó la información cartográfica oficial disponible en el Sistema de Información Geográfica – SIG Quindío, junto con los registros de humedales identificados por la Corporación Autónoma Regional del Quindío – CRQ hasta la fecha.</w:t>
      </w:r>
    </w:p>
    <w:p w14:paraId="28D60CF1" w14:textId="64CCBF13" w:rsidR="00851D07" w:rsidRPr="00C92C01" w:rsidRDefault="007A295F" w:rsidP="001B721C">
      <w:pPr>
        <w:tabs>
          <w:tab w:val="left" w:pos="3270"/>
        </w:tabs>
        <w:spacing w:after="0"/>
        <w:contextualSpacing/>
        <w:jc w:val="center"/>
        <w:rPr>
          <w:rFonts w:cs="Tahoma"/>
          <w:b/>
          <w:bCs/>
        </w:rPr>
      </w:pPr>
      <w:r>
        <w:rPr>
          <w:noProof/>
        </w:rPr>
        <w:drawing>
          <wp:inline distT="0" distB="0" distL="0" distR="0" wp14:anchorId="6F360B47" wp14:editId="07AD9432">
            <wp:extent cx="5760720" cy="4073525"/>
            <wp:effectExtent l="0" t="0" r="0" b="3175"/>
            <wp:docPr id="892550281" name="Imagen 1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50281" name="Imagen 15" descr="Mapa&#10;&#10;El contenido generado por IA puede ser incorrec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37FEEEB0" w14:textId="7DCCCCAA" w:rsidR="00F43900" w:rsidRPr="00C92C01" w:rsidRDefault="00F43900" w:rsidP="00F43900">
      <w:pPr>
        <w:tabs>
          <w:tab w:val="left" w:pos="3270"/>
        </w:tabs>
        <w:spacing w:after="0"/>
        <w:contextualSpacing/>
        <w:jc w:val="center"/>
        <w:rPr>
          <w:rFonts w:cs="Tahoma"/>
          <w:bCs/>
        </w:rPr>
      </w:pPr>
      <w:r w:rsidRPr="00C92C01">
        <w:rPr>
          <w:rFonts w:cs="Tahoma"/>
          <w:b/>
        </w:rPr>
        <w:t xml:space="preserve">Imagen </w:t>
      </w:r>
      <w:r w:rsidR="00A04AE1" w:rsidRPr="00C92C01">
        <w:rPr>
          <w:rFonts w:cs="Tahoma"/>
          <w:b/>
        </w:rPr>
        <w:t>4</w:t>
      </w:r>
      <w:r w:rsidRPr="00C92C01">
        <w:rPr>
          <w:rFonts w:cs="Tahoma"/>
          <w:bCs/>
        </w:rPr>
        <w:t xml:space="preserve">. </w:t>
      </w:r>
      <w:r w:rsidR="00D326DC" w:rsidRPr="00C92C01">
        <w:rPr>
          <w:rFonts w:cs="Tahoma"/>
          <w:bCs/>
        </w:rPr>
        <w:t>Ubicación del p</w:t>
      </w:r>
      <w:r w:rsidR="005B7E9D" w:rsidRPr="00C92C01">
        <w:rPr>
          <w:rFonts w:cs="Tahoma"/>
          <w:bCs/>
        </w:rPr>
        <w:t>redio</w:t>
      </w:r>
      <w:r w:rsidR="00D326DC" w:rsidRPr="00C92C01">
        <w:rPr>
          <w:rFonts w:cs="Tahoma"/>
          <w:bCs/>
        </w:rPr>
        <w:t xml:space="preserve"> objeto de estudio</w:t>
      </w:r>
      <w:r w:rsidR="00EA1C04" w:rsidRPr="00C92C01">
        <w:rPr>
          <w:rFonts w:cs="Tahoma"/>
          <w:bCs/>
        </w:rPr>
        <w:t xml:space="preserve"> </w:t>
      </w:r>
      <w:r w:rsidRPr="00C92C01">
        <w:rPr>
          <w:rFonts w:cs="Tahoma"/>
          <w:bCs/>
        </w:rPr>
        <w:t xml:space="preserve">con relación </w:t>
      </w:r>
      <w:r w:rsidR="004D7D9B" w:rsidRPr="00C92C01">
        <w:rPr>
          <w:rFonts w:cs="Tahoma"/>
          <w:bCs/>
        </w:rPr>
        <w:t xml:space="preserve">a </w:t>
      </w:r>
      <w:r w:rsidR="00EF3DA7" w:rsidRPr="00C92C01">
        <w:rPr>
          <w:rFonts w:cs="Tahoma"/>
          <w:bCs/>
        </w:rPr>
        <w:t xml:space="preserve">los </w:t>
      </w:r>
      <w:r w:rsidR="004D7D9B" w:rsidRPr="00C92C01">
        <w:rPr>
          <w:rFonts w:cs="Tahoma"/>
          <w:bCs/>
        </w:rPr>
        <w:t>humedales</w:t>
      </w:r>
      <w:r w:rsidR="00D326DC" w:rsidRPr="00C92C01">
        <w:rPr>
          <w:rFonts w:cs="Tahoma"/>
          <w:bCs/>
        </w:rPr>
        <w:t xml:space="preserve"> identificados hasta el momento por la CRQ</w:t>
      </w:r>
      <w:r w:rsidRPr="00C92C01">
        <w:rPr>
          <w:rFonts w:cs="Tahoma"/>
          <w:bCs/>
        </w:rPr>
        <w:t>.</w:t>
      </w:r>
    </w:p>
    <w:p w14:paraId="5CA64F2C" w14:textId="77777777" w:rsidR="001B721C" w:rsidRPr="00C92C01" w:rsidRDefault="001B721C" w:rsidP="001B721C">
      <w:pPr>
        <w:tabs>
          <w:tab w:val="left" w:pos="3270"/>
        </w:tabs>
        <w:spacing w:after="0"/>
        <w:contextualSpacing/>
        <w:jc w:val="center"/>
        <w:rPr>
          <w:rFonts w:cs="Tahoma"/>
          <w:b/>
          <w:bCs/>
        </w:rPr>
      </w:pPr>
    </w:p>
    <w:p w14:paraId="0F7AFC9D" w14:textId="69A7F49C" w:rsidR="00851D07" w:rsidRPr="00C92C01" w:rsidRDefault="004373F7" w:rsidP="00851D07">
      <w:pPr>
        <w:tabs>
          <w:tab w:val="left" w:pos="3270"/>
        </w:tabs>
        <w:spacing w:after="0"/>
        <w:contextualSpacing/>
        <w:jc w:val="both"/>
        <w:rPr>
          <w:rFonts w:cs="Tahoma"/>
        </w:rPr>
      </w:pPr>
      <w:r w:rsidRPr="00C92C01">
        <w:rPr>
          <w:rFonts w:cs="Tahoma"/>
        </w:rPr>
        <w:t>C</w:t>
      </w:r>
      <w:r w:rsidR="00571276" w:rsidRPr="00C92C01">
        <w:rPr>
          <w:rFonts w:cs="Tahoma"/>
        </w:rPr>
        <w:t xml:space="preserve">omo resultado, se estableció que el </w:t>
      </w:r>
      <w:r w:rsidR="005B7E9D" w:rsidRPr="00C92C01">
        <w:rPr>
          <w:rFonts w:cs="Tahoma"/>
        </w:rPr>
        <w:t>predio</w:t>
      </w:r>
      <w:r w:rsidR="00EA1C04" w:rsidRPr="00C92C01">
        <w:rPr>
          <w:rFonts w:cs="Tahoma"/>
        </w:rPr>
        <w:t xml:space="preserve"> </w:t>
      </w:r>
      <w:r w:rsidR="00280B63" w:rsidRPr="00C92C01">
        <w:rPr>
          <w:rFonts w:cs="Tahoma"/>
        </w:rPr>
        <w:t>objeto de estudio</w:t>
      </w:r>
      <w:r w:rsidR="00F10ACA" w:rsidRPr="00C92C01">
        <w:rPr>
          <w:rFonts w:cs="Tahoma"/>
        </w:rPr>
        <w:t xml:space="preserve"> </w:t>
      </w:r>
      <w:r w:rsidR="00A04AE1" w:rsidRPr="00C92C01">
        <w:rPr>
          <w:rStyle w:val="Textoennegrita"/>
          <w:rFonts w:cs="Tahoma"/>
        </w:rPr>
        <w:t>NO SE ENCUENTRA AFECTADO POR NINGÚN ECOSISTEMA ESTRATÉGICO DE HUMEDAL REGISTRADO POR ESTA AUTORIDAD AMBIENTAL HASTA EL MOMENTO</w:t>
      </w:r>
      <w:r w:rsidR="00A04AE1" w:rsidRPr="00C92C01">
        <w:rPr>
          <w:rFonts w:cs="Tahoma"/>
        </w:rPr>
        <w:t>.</w:t>
      </w:r>
    </w:p>
    <w:p w14:paraId="3F04EA33" w14:textId="77777777" w:rsidR="00571276" w:rsidRPr="00C92C01" w:rsidRDefault="00571276" w:rsidP="00851D07">
      <w:pPr>
        <w:tabs>
          <w:tab w:val="left" w:pos="3270"/>
        </w:tabs>
        <w:spacing w:after="0"/>
        <w:contextualSpacing/>
        <w:jc w:val="both"/>
        <w:rPr>
          <w:rFonts w:cs="Tahoma"/>
          <w:b/>
          <w:bCs/>
        </w:rPr>
      </w:pPr>
    </w:p>
    <w:p w14:paraId="0B5BF1E9" w14:textId="4E575D51" w:rsidR="00A67808" w:rsidRPr="00C92C01" w:rsidRDefault="00A67808" w:rsidP="003959A6">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Identificación de Fuentes Hídricas y Acotamiento de Rondas Hídricas.</w:t>
      </w:r>
    </w:p>
    <w:p w14:paraId="4A2C87B6" w14:textId="734EFFB4" w:rsidR="00693101" w:rsidRPr="00C92C01" w:rsidRDefault="00693101" w:rsidP="00693101">
      <w:pPr>
        <w:pStyle w:val="NormalWeb"/>
        <w:spacing w:before="0" w:beforeAutospacing="0" w:after="0" w:afterAutospacing="0"/>
        <w:jc w:val="both"/>
        <w:rPr>
          <w:rFonts w:ascii="Tahoma" w:hAnsi="Tahoma" w:cs="Tahoma"/>
          <w:sz w:val="22"/>
          <w:szCs w:val="22"/>
          <w:lang w:val="es-CO"/>
        </w:rPr>
      </w:pPr>
      <w:r w:rsidRPr="00C92C01">
        <w:rPr>
          <w:rFonts w:ascii="Tahoma" w:hAnsi="Tahoma" w:cs="Tahoma"/>
          <w:sz w:val="22"/>
          <w:szCs w:val="22"/>
          <w:lang w:val="es-CO"/>
        </w:rPr>
        <w:t xml:space="preserve">El predio </w:t>
      </w:r>
      <w:r w:rsidR="000F04A8" w:rsidRPr="00C92C01">
        <w:rPr>
          <w:rFonts w:ascii="Tahoma" w:hAnsi="Tahoma" w:cs="Tahoma"/>
          <w:sz w:val="22"/>
          <w:szCs w:val="22"/>
          <w:lang w:val="es-CO"/>
        </w:rPr>
        <w:t>objeto de estudio denominado “</w:t>
      </w:r>
      <w:r w:rsidR="00B4433C" w:rsidRPr="00B4433C">
        <w:rPr>
          <w:rStyle w:val="nfasis"/>
          <w:rFonts w:ascii="Tahoma" w:hAnsi="Tahoma" w:cs="Tahoma"/>
          <w:b/>
          <w:bCs/>
          <w:i w:val="0"/>
          <w:iCs w:val="0"/>
          <w:sz w:val="22"/>
          <w:szCs w:val="22"/>
          <w:lang w:val="es-CO"/>
        </w:rPr>
        <w:t>FL SAN MIGUEL LT DE TERRENO LT 2</w:t>
      </w:r>
      <w:r w:rsidR="000F04A8" w:rsidRPr="00C92C01">
        <w:rPr>
          <w:rStyle w:val="nfasis"/>
          <w:rFonts w:ascii="Tahoma" w:hAnsi="Tahoma" w:cs="Tahoma"/>
          <w:b/>
          <w:bCs/>
          <w:i w:val="0"/>
          <w:iCs w:val="0"/>
          <w:sz w:val="22"/>
          <w:szCs w:val="22"/>
          <w:lang w:val="es-CO"/>
        </w:rPr>
        <w:t>”</w:t>
      </w:r>
      <w:r w:rsidRPr="00C92C01">
        <w:rPr>
          <w:rStyle w:val="nfasis"/>
          <w:rFonts w:ascii="Tahoma" w:hAnsi="Tahoma" w:cs="Tahoma"/>
          <w:b/>
          <w:bCs/>
          <w:i w:val="0"/>
          <w:iCs w:val="0"/>
          <w:sz w:val="22"/>
          <w:szCs w:val="22"/>
          <w:lang w:val="es-CO"/>
        </w:rPr>
        <w:t xml:space="preserve">, </w:t>
      </w:r>
      <w:r w:rsidRPr="00C92C01">
        <w:rPr>
          <w:rFonts w:ascii="Tahoma" w:hAnsi="Tahoma" w:cs="Tahoma"/>
          <w:sz w:val="22"/>
          <w:szCs w:val="22"/>
          <w:lang w:val="es-CO"/>
        </w:rPr>
        <w:t>ubicado en el área</w:t>
      </w:r>
      <w:r w:rsidR="00B4433C">
        <w:rPr>
          <w:rFonts w:ascii="Tahoma" w:hAnsi="Tahoma" w:cs="Tahoma"/>
          <w:sz w:val="22"/>
          <w:szCs w:val="22"/>
          <w:lang w:val="es-CO"/>
        </w:rPr>
        <w:t xml:space="preserve"> rural</w:t>
      </w:r>
      <w:r w:rsidRPr="00C92C01">
        <w:rPr>
          <w:rFonts w:ascii="Tahoma" w:hAnsi="Tahoma" w:cs="Tahoma"/>
          <w:sz w:val="22"/>
          <w:szCs w:val="22"/>
          <w:lang w:val="es-CO"/>
        </w:rPr>
        <w:t xml:space="preserve"> del municipio de </w:t>
      </w:r>
      <w:r w:rsidR="00B4433C">
        <w:rPr>
          <w:rFonts w:ascii="Tahoma" w:hAnsi="Tahoma" w:cs="Tahoma"/>
          <w:sz w:val="22"/>
          <w:szCs w:val="22"/>
          <w:lang w:val="es-CO"/>
        </w:rPr>
        <w:t>Armenia</w:t>
      </w:r>
      <w:r w:rsidRPr="00C92C01">
        <w:rPr>
          <w:rFonts w:ascii="Tahoma" w:hAnsi="Tahoma" w:cs="Tahoma"/>
          <w:sz w:val="22"/>
          <w:szCs w:val="22"/>
          <w:lang w:val="es-CO"/>
        </w:rPr>
        <w:t xml:space="preserve">, Quindío, cuenta con una extensión de </w:t>
      </w:r>
      <w:r w:rsidR="00B4433C">
        <w:rPr>
          <w:rFonts w:ascii="Tahoma" w:hAnsi="Tahoma" w:cs="Tahoma"/>
          <w:sz w:val="22"/>
          <w:szCs w:val="22"/>
          <w:lang w:val="es-CO"/>
        </w:rPr>
        <w:t>12,44 hectárea</w:t>
      </w:r>
      <w:r w:rsidR="00AA1582">
        <w:rPr>
          <w:rFonts w:ascii="Tahoma" w:hAnsi="Tahoma" w:cs="Tahoma"/>
          <w:sz w:val="22"/>
          <w:szCs w:val="22"/>
          <w:lang w:val="es-CO"/>
        </w:rPr>
        <w:t>s</w:t>
      </w:r>
      <w:r w:rsidRPr="00C92C01">
        <w:rPr>
          <w:rFonts w:ascii="Tahoma" w:hAnsi="Tahoma" w:cs="Tahoma"/>
          <w:sz w:val="22"/>
          <w:szCs w:val="22"/>
          <w:lang w:val="es-CO"/>
        </w:rPr>
        <w:t xml:space="preserve">. De acuerdo con la cartografía oficial de la Corporación Autónoma Regional del Quindío – SIG Quindío, en dicho predio se identifican fuentes hídricas superficiales que lo atraviesan </w:t>
      </w:r>
      <w:r w:rsidR="00605D6B">
        <w:rPr>
          <w:rFonts w:ascii="Tahoma" w:hAnsi="Tahoma" w:cs="Tahoma"/>
          <w:sz w:val="22"/>
          <w:szCs w:val="22"/>
          <w:lang w:val="es-CO"/>
        </w:rPr>
        <w:t>y</w:t>
      </w:r>
      <w:r w:rsidRPr="00C92C01">
        <w:rPr>
          <w:rFonts w:ascii="Tahoma" w:hAnsi="Tahoma" w:cs="Tahoma"/>
          <w:sz w:val="22"/>
          <w:szCs w:val="22"/>
          <w:lang w:val="es-CO"/>
        </w:rPr>
        <w:t xml:space="preserve"> lo afectan parcialmente</w:t>
      </w:r>
      <w:r w:rsidR="00EF3DA7" w:rsidRPr="00C92C01">
        <w:rPr>
          <w:rFonts w:ascii="Tahoma" w:hAnsi="Tahoma" w:cs="Tahoma"/>
          <w:sz w:val="22"/>
          <w:szCs w:val="22"/>
          <w:lang w:val="es-CO"/>
        </w:rPr>
        <w:t>, tal y como se observa en la siguiente imagen:</w:t>
      </w:r>
    </w:p>
    <w:p w14:paraId="082FFB08" w14:textId="77777777" w:rsidR="00923208" w:rsidRPr="00C92C01" w:rsidRDefault="00923208" w:rsidP="00DE4BF5">
      <w:pPr>
        <w:tabs>
          <w:tab w:val="left" w:pos="3270"/>
        </w:tabs>
        <w:spacing w:after="0"/>
        <w:contextualSpacing/>
        <w:jc w:val="both"/>
        <w:rPr>
          <w:rFonts w:cs="Tahoma"/>
        </w:rPr>
      </w:pPr>
    </w:p>
    <w:p w14:paraId="16017248" w14:textId="0834EC8D" w:rsidR="00672910" w:rsidRPr="00C92C01" w:rsidRDefault="00B4433C" w:rsidP="00672910">
      <w:pPr>
        <w:tabs>
          <w:tab w:val="left" w:pos="3270"/>
        </w:tabs>
        <w:spacing w:after="0"/>
        <w:contextualSpacing/>
        <w:jc w:val="center"/>
        <w:rPr>
          <w:rFonts w:cs="Tahoma"/>
        </w:rPr>
      </w:pPr>
      <w:r>
        <w:rPr>
          <w:noProof/>
        </w:rPr>
        <w:lastRenderedPageBreak/>
        <w:drawing>
          <wp:inline distT="0" distB="0" distL="0" distR="0" wp14:anchorId="59DA9D24" wp14:editId="651B86D3">
            <wp:extent cx="5760720" cy="4074160"/>
            <wp:effectExtent l="0" t="0" r="0" b="2540"/>
            <wp:docPr id="63145211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52117" name="Imagen 1" descr="Mapa&#10;&#10;El contenido generado por IA puede ser incorrec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074160"/>
                    </a:xfrm>
                    <a:prstGeom prst="rect">
                      <a:avLst/>
                    </a:prstGeom>
                    <a:noFill/>
                    <a:ln>
                      <a:noFill/>
                    </a:ln>
                  </pic:spPr>
                </pic:pic>
              </a:graphicData>
            </a:graphic>
          </wp:inline>
        </w:drawing>
      </w:r>
    </w:p>
    <w:p w14:paraId="35EFC825" w14:textId="77777777" w:rsidR="00B4433C" w:rsidRDefault="00672910" w:rsidP="00B4433C">
      <w:pPr>
        <w:tabs>
          <w:tab w:val="left" w:pos="3270"/>
        </w:tabs>
        <w:spacing w:after="0"/>
        <w:contextualSpacing/>
        <w:jc w:val="center"/>
        <w:rPr>
          <w:rFonts w:cs="Tahoma"/>
          <w:bCs/>
        </w:rPr>
      </w:pPr>
      <w:r w:rsidRPr="00C92C01">
        <w:rPr>
          <w:rFonts w:cs="Tahoma"/>
          <w:b/>
          <w:bCs/>
        </w:rPr>
        <w:t xml:space="preserve">Imagen </w:t>
      </w:r>
      <w:r w:rsidR="003D61F9" w:rsidRPr="00C92C01">
        <w:rPr>
          <w:rFonts w:cs="Tahoma"/>
          <w:b/>
          <w:bCs/>
        </w:rPr>
        <w:t>5</w:t>
      </w:r>
      <w:r w:rsidRPr="00C92C01">
        <w:rPr>
          <w:rFonts w:cs="Tahoma"/>
          <w:b/>
          <w:bCs/>
        </w:rPr>
        <w:t>.</w:t>
      </w:r>
      <w:r w:rsidRPr="00C92C01">
        <w:rPr>
          <w:rFonts w:cs="Tahoma"/>
          <w:bCs/>
        </w:rPr>
        <w:t xml:space="preserve"> </w:t>
      </w:r>
      <w:r w:rsidR="000F04A8" w:rsidRPr="00C92C01">
        <w:rPr>
          <w:rFonts w:cs="Tahoma"/>
          <w:bCs/>
        </w:rPr>
        <w:t>Ubicación del Predio objeto de estudio con relación a la cartografía de drenajes sencillos y dobles a escala 1:25.000 del Instituto Geográfico Agustín Codazzi (IGAC).</w:t>
      </w:r>
    </w:p>
    <w:p w14:paraId="40211DD3" w14:textId="77777777" w:rsidR="00B4433C" w:rsidRDefault="00B4433C" w:rsidP="00B4433C">
      <w:pPr>
        <w:tabs>
          <w:tab w:val="left" w:pos="3270"/>
        </w:tabs>
        <w:spacing w:after="0"/>
        <w:contextualSpacing/>
        <w:jc w:val="center"/>
        <w:rPr>
          <w:rFonts w:cs="Tahoma"/>
          <w:bCs/>
        </w:rPr>
      </w:pPr>
    </w:p>
    <w:p w14:paraId="259B60B1" w14:textId="6A8D9CC4" w:rsidR="00B4433C" w:rsidRDefault="00B4433C" w:rsidP="00B4433C">
      <w:pPr>
        <w:tabs>
          <w:tab w:val="left" w:pos="3270"/>
        </w:tabs>
        <w:spacing w:after="0"/>
        <w:contextualSpacing/>
        <w:jc w:val="lowKashida"/>
        <w:rPr>
          <w:rFonts w:cs="Tahoma"/>
          <w:bCs/>
        </w:rPr>
      </w:pPr>
      <w:r>
        <w:rPr>
          <w:rFonts w:cs="Tahoma"/>
          <w:bCs/>
        </w:rPr>
        <w:t xml:space="preserve">Por lo tanto, se procedió a realizar visita el 10 de noviembre de 2025 con el objetivo de </w:t>
      </w:r>
      <w:r w:rsidR="00907590">
        <w:rPr>
          <w:rFonts w:cs="Tahoma"/>
          <w:bCs/>
        </w:rPr>
        <w:t>verificar</w:t>
      </w:r>
      <w:r>
        <w:rPr>
          <w:rFonts w:cs="Tahoma"/>
          <w:bCs/>
        </w:rPr>
        <w:t xml:space="preserve"> en campo la información cartográfica, específicamente con respecto a la presencia de drenajes y nacimientos de agua en el predio objeto de estudio, encontrando lo siguiente:</w:t>
      </w:r>
    </w:p>
    <w:p w14:paraId="4A42430A" w14:textId="36617245" w:rsidR="00B4433C" w:rsidRDefault="00B4433C" w:rsidP="00B4433C">
      <w:pPr>
        <w:tabs>
          <w:tab w:val="left" w:pos="3270"/>
        </w:tabs>
        <w:spacing w:after="0"/>
        <w:contextualSpacing/>
        <w:jc w:val="lowKashida"/>
        <w:rPr>
          <w:rFonts w:cs="Tahoma"/>
          <w:bCs/>
        </w:rPr>
      </w:pPr>
    </w:p>
    <w:p w14:paraId="482B10E3" w14:textId="79058354" w:rsidR="0092426A" w:rsidRDefault="00B4433C" w:rsidP="00B4433C">
      <w:pPr>
        <w:tabs>
          <w:tab w:val="left" w:pos="3270"/>
        </w:tabs>
        <w:spacing w:after="0"/>
        <w:contextualSpacing/>
        <w:jc w:val="lowKashida"/>
        <w:rPr>
          <w:rFonts w:cs="Tahoma"/>
          <w:bCs/>
        </w:rPr>
      </w:pPr>
      <w:r>
        <w:rPr>
          <w:rFonts w:cs="Tahoma"/>
          <w:bCs/>
        </w:rPr>
        <w:t xml:space="preserve">En coordenadas latitud 4°28’27,1’’ y longitud -75°44’43,8’’ </w:t>
      </w:r>
      <w:r w:rsidR="0092426A">
        <w:rPr>
          <w:rFonts w:cs="Tahoma"/>
          <w:bCs/>
        </w:rPr>
        <w:t xml:space="preserve">se </w:t>
      </w:r>
      <w:r w:rsidR="00C101D7">
        <w:rPr>
          <w:rFonts w:cs="Tahoma"/>
          <w:bCs/>
        </w:rPr>
        <w:t>observó</w:t>
      </w:r>
      <w:r w:rsidR="0092426A">
        <w:rPr>
          <w:rFonts w:cs="Tahoma"/>
          <w:bCs/>
        </w:rPr>
        <w:t xml:space="preserve"> plena conformación de cauce con canal visible, presencia de agua de bajo caudal y probablemente de escasa profundidad,</w:t>
      </w:r>
      <w:r w:rsidR="00EC670E">
        <w:rPr>
          <w:rFonts w:cs="Tahoma"/>
          <w:bCs/>
        </w:rPr>
        <w:t xml:space="preserve"> con lecho compuesto mayormente por sedimento fino (arena) y</w:t>
      </w:r>
      <w:r w:rsidR="0092426A">
        <w:rPr>
          <w:rFonts w:cs="Tahoma"/>
          <w:bCs/>
        </w:rPr>
        <w:t xml:space="preserve"> vegetación densa circundante</w:t>
      </w:r>
      <w:r w:rsidR="006E3D81">
        <w:rPr>
          <w:rFonts w:cs="Tahoma"/>
          <w:bCs/>
        </w:rPr>
        <w:t xml:space="preserve"> (ver registro fotográfico</w:t>
      </w:r>
      <w:r w:rsidR="001503F1">
        <w:rPr>
          <w:rFonts w:cs="Tahoma"/>
          <w:bCs/>
        </w:rPr>
        <w:t xml:space="preserve"> 1</w:t>
      </w:r>
      <w:r w:rsidR="006E3D81">
        <w:rPr>
          <w:rFonts w:cs="Tahoma"/>
          <w:bCs/>
        </w:rPr>
        <w:t>)</w:t>
      </w:r>
      <w:r w:rsidR="0092426A">
        <w:rPr>
          <w:rFonts w:cs="Tahoma"/>
          <w:bCs/>
        </w:rPr>
        <w:t xml:space="preserve">. </w:t>
      </w:r>
    </w:p>
    <w:p w14:paraId="50CB5E76" w14:textId="77777777" w:rsidR="0092426A" w:rsidRDefault="0092426A" w:rsidP="00B4433C">
      <w:pPr>
        <w:tabs>
          <w:tab w:val="left" w:pos="3270"/>
        </w:tabs>
        <w:spacing w:after="0"/>
        <w:contextualSpacing/>
        <w:jc w:val="lowKashida"/>
        <w:rPr>
          <w:rFonts w:cs="Tahoma"/>
          <w:bCs/>
        </w:rPr>
      </w:pPr>
    </w:p>
    <w:p w14:paraId="58E46C22" w14:textId="3FF74B94" w:rsidR="00A04784" w:rsidRDefault="00A04784" w:rsidP="00A04784">
      <w:pPr>
        <w:tabs>
          <w:tab w:val="left" w:pos="3270"/>
        </w:tabs>
        <w:spacing w:after="0"/>
        <w:contextualSpacing/>
        <w:jc w:val="center"/>
        <w:rPr>
          <w:rFonts w:cs="Tahoma"/>
          <w:bCs/>
        </w:rPr>
      </w:pPr>
      <w:r>
        <w:rPr>
          <w:rFonts w:cs="Tahoma"/>
          <w:bCs/>
          <w:noProof/>
        </w:rPr>
        <w:lastRenderedPageBreak/>
        <w:drawing>
          <wp:inline distT="0" distB="0" distL="0" distR="0" wp14:anchorId="7290B519" wp14:editId="2B781AA8">
            <wp:extent cx="1869497" cy="3323492"/>
            <wp:effectExtent l="0" t="0" r="0" b="0"/>
            <wp:docPr id="60493329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3297" name="Imagen 60493329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82146" cy="3345979"/>
                    </a:xfrm>
                    <a:prstGeom prst="rect">
                      <a:avLst/>
                    </a:prstGeom>
                  </pic:spPr>
                </pic:pic>
              </a:graphicData>
            </a:graphic>
          </wp:inline>
        </w:drawing>
      </w:r>
      <w:r>
        <w:rPr>
          <w:rFonts w:cs="Tahoma"/>
          <w:bCs/>
          <w:noProof/>
        </w:rPr>
        <w:drawing>
          <wp:inline distT="0" distB="0" distL="0" distR="0" wp14:anchorId="0D1B42F0" wp14:editId="3E976C53">
            <wp:extent cx="1879388" cy="3341077"/>
            <wp:effectExtent l="0" t="0" r="6985" b="0"/>
            <wp:docPr id="19338951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95122" name="Imagen 19338951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9593" cy="3394773"/>
                    </a:xfrm>
                    <a:prstGeom prst="rect">
                      <a:avLst/>
                    </a:prstGeom>
                  </pic:spPr>
                </pic:pic>
              </a:graphicData>
            </a:graphic>
          </wp:inline>
        </w:drawing>
      </w:r>
    </w:p>
    <w:p w14:paraId="1B4B3D54" w14:textId="19E7EE0D" w:rsidR="00A04784" w:rsidRPr="00156360" w:rsidRDefault="00A04784" w:rsidP="00A04784">
      <w:pPr>
        <w:tabs>
          <w:tab w:val="left" w:pos="3270"/>
        </w:tabs>
        <w:spacing w:after="0"/>
        <w:contextualSpacing/>
        <w:jc w:val="center"/>
        <w:rPr>
          <w:rFonts w:cs="Tahoma"/>
          <w:bCs/>
        </w:rPr>
      </w:pPr>
      <w:r w:rsidRPr="00156360">
        <w:rPr>
          <w:rFonts w:cs="Tahoma"/>
          <w:bCs/>
        </w:rPr>
        <w:t>Registro fotográfico</w:t>
      </w:r>
      <w:r w:rsidR="001503F1">
        <w:rPr>
          <w:rFonts w:cs="Tahoma"/>
          <w:bCs/>
        </w:rPr>
        <w:t xml:space="preserve"> 1</w:t>
      </w:r>
      <w:r w:rsidRPr="00156360">
        <w:rPr>
          <w:rFonts w:cs="Tahoma"/>
          <w:bCs/>
        </w:rPr>
        <w:t xml:space="preserve">. </w:t>
      </w:r>
    </w:p>
    <w:p w14:paraId="54709AFB" w14:textId="77777777" w:rsidR="0092426A" w:rsidRPr="00156360" w:rsidRDefault="0092426A" w:rsidP="00B4433C">
      <w:pPr>
        <w:tabs>
          <w:tab w:val="left" w:pos="3270"/>
        </w:tabs>
        <w:spacing w:after="0"/>
        <w:contextualSpacing/>
        <w:jc w:val="lowKashida"/>
        <w:rPr>
          <w:rFonts w:cs="Tahoma"/>
          <w:bCs/>
        </w:rPr>
      </w:pPr>
    </w:p>
    <w:p w14:paraId="5D383CA6" w14:textId="7BA62A36" w:rsidR="00F038B4" w:rsidRDefault="0092426A" w:rsidP="001503F1">
      <w:pPr>
        <w:tabs>
          <w:tab w:val="left" w:pos="3270"/>
        </w:tabs>
        <w:spacing w:after="0"/>
        <w:contextualSpacing/>
        <w:jc w:val="lowKashida"/>
        <w:rPr>
          <w:rFonts w:cs="Tahoma"/>
          <w:bCs/>
        </w:rPr>
      </w:pPr>
      <w:r w:rsidRPr="00A04784">
        <w:rPr>
          <w:rFonts w:cs="Tahoma"/>
          <w:bCs/>
        </w:rPr>
        <w:t xml:space="preserve"> </w:t>
      </w:r>
      <w:r w:rsidR="00A04784" w:rsidRPr="00A04784">
        <w:rPr>
          <w:rFonts w:cs="Tahoma"/>
          <w:bCs/>
        </w:rPr>
        <w:t xml:space="preserve">Posteriormente, se </w:t>
      </w:r>
      <w:r w:rsidR="005B46EE">
        <w:rPr>
          <w:rFonts w:cs="Tahoma"/>
          <w:bCs/>
        </w:rPr>
        <w:t xml:space="preserve">observó </w:t>
      </w:r>
      <w:r w:rsidR="00A04784" w:rsidRPr="00A04784">
        <w:rPr>
          <w:rFonts w:cs="Tahoma"/>
          <w:bCs/>
        </w:rPr>
        <w:t>en co</w:t>
      </w:r>
      <w:r w:rsidR="00A04784">
        <w:rPr>
          <w:rFonts w:cs="Tahoma"/>
          <w:bCs/>
        </w:rPr>
        <w:t>ordenadas latitud 4°28’27,2’’ y longitud -75°44’42,4’’ la geoforma de</w:t>
      </w:r>
      <w:r w:rsidR="00082FB6">
        <w:rPr>
          <w:rFonts w:cs="Tahoma"/>
          <w:bCs/>
        </w:rPr>
        <w:t xml:space="preserve"> </w:t>
      </w:r>
      <w:r w:rsidR="00907590">
        <w:rPr>
          <w:rFonts w:cs="Tahoma"/>
          <w:bCs/>
        </w:rPr>
        <w:t xml:space="preserve">un </w:t>
      </w:r>
      <w:r w:rsidR="007A45D8">
        <w:rPr>
          <w:rFonts w:cs="Tahoma"/>
          <w:bCs/>
        </w:rPr>
        <w:t>canal</w:t>
      </w:r>
      <w:r w:rsidR="00907590">
        <w:rPr>
          <w:rFonts w:cs="Tahoma"/>
          <w:bCs/>
        </w:rPr>
        <w:t xml:space="preserve"> que atraviesa el predio objeto de estudio</w:t>
      </w:r>
      <w:r w:rsidR="00A04784">
        <w:rPr>
          <w:rFonts w:cs="Tahoma"/>
          <w:bCs/>
        </w:rPr>
        <w:t>, sin presencia de agua y sin vegetación circundante</w:t>
      </w:r>
      <w:r w:rsidR="007A45D8">
        <w:rPr>
          <w:rFonts w:cs="Tahoma"/>
          <w:bCs/>
        </w:rPr>
        <w:t xml:space="preserve"> </w:t>
      </w:r>
      <w:r w:rsidR="00066743">
        <w:rPr>
          <w:rFonts w:cs="Tahoma"/>
          <w:bCs/>
        </w:rPr>
        <w:t>(ver registro fotográfico</w:t>
      </w:r>
      <w:r w:rsidR="001503F1">
        <w:rPr>
          <w:rFonts w:cs="Tahoma"/>
          <w:bCs/>
        </w:rPr>
        <w:t xml:space="preserve"> 2</w:t>
      </w:r>
      <w:r w:rsidR="00066743">
        <w:rPr>
          <w:rFonts w:cs="Tahoma"/>
          <w:bCs/>
        </w:rPr>
        <w:t>).</w:t>
      </w:r>
    </w:p>
    <w:p w14:paraId="23761F94" w14:textId="64C245F3" w:rsidR="00F038B4" w:rsidRDefault="00F038B4" w:rsidP="00F038B4">
      <w:pPr>
        <w:tabs>
          <w:tab w:val="left" w:pos="3270"/>
        </w:tabs>
        <w:spacing w:after="0"/>
        <w:contextualSpacing/>
        <w:jc w:val="center"/>
        <w:rPr>
          <w:rFonts w:cs="Tahoma"/>
          <w:bCs/>
        </w:rPr>
      </w:pPr>
      <w:r>
        <w:rPr>
          <w:rFonts w:cs="Tahoma"/>
          <w:bCs/>
          <w:noProof/>
        </w:rPr>
        <w:drawing>
          <wp:inline distT="0" distB="0" distL="0" distR="0" wp14:anchorId="741AA681" wp14:editId="0C02612F">
            <wp:extent cx="2169294" cy="2892392"/>
            <wp:effectExtent l="0" t="0" r="2540" b="3810"/>
            <wp:docPr id="110360116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601167" name="Imagen 11036011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88274" cy="2917698"/>
                    </a:xfrm>
                    <a:prstGeom prst="rect">
                      <a:avLst/>
                    </a:prstGeom>
                  </pic:spPr>
                </pic:pic>
              </a:graphicData>
            </a:graphic>
          </wp:inline>
        </w:drawing>
      </w:r>
    </w:p>
    <w:p w14:paraId="47582B6B" w14:textId="7CEE59D8" w:rsidR="00F038B4" w:rsidRDefault="00F038B4" w:rsidP="00F038B4">
      <w:pPr>
        <w:tabs>
          <w:tab w:val="left" w:pos="3270"/>
        </w:tabs>
        <w:spacing w:after="0"/>
        <w:contextualSpacing/>
        <w:jc w:val="center"/>
        <w:rPr>
          <w:rFonts w:cs="Tahoma"/>
          <w:bCs/>
        </w:rPr>
      </w:pPr>
      <w:r>
        <w:rPr>
          <w:rFonts w:cs="Tahoma"/>
          <w:bCs/>
        </w:rPr>
        <w:t>Registro fotográfico</w:t>
      </w:r>
      <w:r w:rsidR="001503F1">
        <w:rPr>
          <w:rFonts w:cs="Tahoma"/>
          <w:bCs/>
        </w:rPr>
        <w:t xml:space="preserve"> 2</w:t>
      </w:r>
      <w:r>
        <w:rPr>
          <w:rFonts w:cs="Tahoma"/>
          <w:bCs/>
        </w:rPr>
        <w:t>.</w:t>
      </w:r>
    </w:p>
    <w:p w14:paraId="352DE8CA" w14:textId="77777777" w:rsidR="00082FB6" w:rsidRDefault="00082FB6" w:rsidP="00F038B4">
      <w:pPr>
        <w:tabs>
          <w:tab w:val="left" w:pos="3270"/>
        </w:tabs>
        <w:spacing w:after="0"/>
        <w:contextualSpacing/>
        <w:jc w:val="center"/>
        <w:rPr>
          <w:rFonts w:cs="Tahoma"/>
          <w:bCs/>
        </w:rPr>
      </w:pPr>
    </w:p>
    <w:p w14:paraId="51867877" w14:textId="5A97F486" w:rsidR="001503F1" w:rsidRDefault="00082FB6" w:rsidP="001503F1">
      <w:pPr>
        <w:tabs>
          <w:tab w:val="left" w:pos="3270"/>
        </w:tabs>
        <w:spacing w:after="0"/>
        <w:contextualSpacing/>
        <w:jc w:val="both"/>
        <w:rPr>
          <w:rFonts w:cs="Tahoma"/>
          <w:bCs/>
        </w:rPr>
      </w:pPr>
      <w:r>
        <w:rPr>
          <w:rFonts w:cs="Tahoma"/>
          <w:bCs/>
        </w:rPr>
        <w:t xml:space="preserve">Luego, se continuó el recorrido, </w:t>
      </w:r>
      <w:r w:rsidR="007419AB">
        <w:rPr>
          <w:rFonts w:cs="Tahoma"/>
          <w:bCs/>
        </w:rPr>
        <w:t xml:space="preserve">observando </w:t>
      </w:r>
      <w:r>
        <w:rPr>
          <w:rFonts w:cs="Tahoma"/>
          <w:bCs/>
        </w:rPr>
        <w:t>en coordenadas latitud 4°28’</w:t>
      </w:r>
      <w:r w:rsidR="009E2A70">
        <w:rPr>
          <w:rFonts w:cs="Tahoma"/>
          <w:bCs/>
        </w:rPr>
        <w:t>31</w:t>
      </w:r>
      <w:r>
        <w:rPr>
          <w:rFonts w:cs="Tahoma"/>
          <w:bCs/>
        </w:rPr>
        <w:t>,</w:t>
      </w:r>
      <w:r w:rsidR="009E2A70">
        <w:rPr>
          <w:rFonts w:cs="Tahoma"/>
          <w:bCs/>
        </w:rPr>
        <w:t>5</w:t>
      </w:r>
      <w:r>
        <w:rPr>
          <w:rFonts w:cs="Tahoma"/>
          <w:bCs/>
        </w:rPr>
        <w:t>’’ y longitud -75°44’4</w:t>
      </w:r>
      <w:r w:rsidR="009E2A70">
        <w:rPr>
          <w:rFonts w:cs="Tahoma"/>
          <w:bCs/>
        </w:rPr>
        <w:t>1</w:t>
      </w:r>
      <w:r>
        <w:rPr>
          <w:rFonts w:cs="Tahoma"/>
          <w:bCs/>
        </w:rPr>
        <w:t>,</w:t>
      </w:r>
      <w:r w:rsidR="009E2A70">
        <w:rPr>
          <w:rFonts w:cs="Tahoma"/>
          <w:bCs/>
        </w:rPr>
        <w:t>1</w:t>
      </w:r>
      <w:r>
        <w:rPr>
          <w:rFonts w:cs="Tahoma"/>
          <w:bCs/>
        </w:rPr>
        <w:t>’</w:t>
      </w:r>
      <w:r w:rsidR="001503F1">
        <w:rPr>
          <w:rFonts w:cs="Tahoma"/>
          <w:bCs/>
        </w:rPr>
        <w:t xml:space="preserve">’ que la apariencia del canal ya se </w:t>
      </w:r>
      <w:r w:rsidR="001503F1" w:rsidRPr="001503F1">
        <w:rPr>
          <w:rFonts w:cs="Tahoma"/>
          <w:bCs/>
        </w:rPr>
        <w:t>asocia</w:t>
      </w:r>
      <w:r w:rsidR="00C82949">
        <w:rPr>
          <w:rFonts w:cs="Tahoma"/>
          <w:bCs/>
        </w:rPr>
        <w:t>ba</w:t>
      </w:r>
      <w:r w:rsidR="001503F1" w:rsidRPr="001503F1">
        <w:rPr>
          <w:rFonts w:cs="Tahoma"/>
          <w:bCs/>
        </w:rPr>
        <w:t xml:space="preserve"> </w:t>
      </w:r>
      <w:r w:rsidR="00C82949">
        <w:rPr>
          <w:rFonts w:cs="Tahoma"/>
          <w:bCs/>
        </w:rPr>
        <w:t>a la geoforma de</w:t>
      </w:r>
      <w:r w:rsidR="001503F1" w:rsidRPr="001503F1">
        <w:rPr>
          <w:rFonts w:cs="Tahoma"/>
          <w:bCs/>
        </w:rPr>
        <w:t xml:space="preserve"> un cauce</w:t>
      </w:r>
      <w:r w:rsidR="001503F1">
        <w:rPr>
          <w:rFonts w:cs="Tahoma"/>
          <w:bCs/>
        </w:rPr>
        <w:t xml:space="preserve"> </w:t>
      </w:r>
      <w:r w:rsidR="001503F1" w:rsidRPr="001503F1">
        <w:rPr>
          <w:rFonts w:cs="Tahoma"/>
          <w:bCs/>
        </w:rPr>
        <w:t xml:space="preserve">(geoforma </w:t>
      </w:r>
      <w:r w:rsidR="001503F1" w:rsidRPr="001503F1">
        <w:rPr>
          <w:rFonts w:cs="Tahoma"/>
          <w:bCs/>
        </w:rPr>
        <w:lastRenderedPageBreak/>
        <w:t>fluvial);</w:t>
      </w:r>
      <w:r w:rsidR="00C82949">
        <w:rPr>
          <w:rFonts w:cs="Tahoma"/>
          <w:bCs/>
        </w:rPr>
        <w:t xml:space="preserve"> </w:t>
      </w:r>
      <w:r w:rsidR="001503F1" w:rsidRPr="001503F1">
        <w:rPr>
          <w:rFonts w:cs="Tahoma"/>
          <w:bCs/>
        </w:rPr>
        <w:t>presenta una incisión lineal y con márgenes inclinadas que exhiben patrones de erosión lateral</w:t>
      </w:r>
      <w:r w:rsidR="001503F1">
        <w:rPr>
          <w:rFonts w:cs="Tahoma"/>
          <w:bCs/>
        </w:rPr>
        <w:t xml:space="preserve">, sin embargo, </w:t>
      </w:r>
      <w:r w:rsidR="00C82949">
        <w:rPr>
          <w:rFonts w:cs="Tahoma"/>
        </w:rPr>
        <w:t xml:space="preserve"> se observa que no hay</w:t>
      </w:r>
      <w:r w:rsidR="001503F1" w:rsidRPr="001503F1">
        <w:rPr>
          <w:rFonts w:cs="Tahoma"/>
        </w:rPr>
        <w:t xml:space="preserve"> presencia de agua</w:t>
      </w:r>
      <w:r w:rsidR="001503F1">
        <w:rPr>
          <w:rFonts w:cs="Tahoma"/>
          <w:b/>
          <w:bCs/>
        </w:rPr>
        <w:t xml:space="preserve"> </w:t>
      </w:r>
      <w:r w:rsidR="001503F1" w:rsidRPr="001503F1">
        <w:rPr>
          <w:rFonts w:cs="Tahoma"/>
          <w:bCs/>
        </w:rPr>
        <w:t xml:space="preserve">y </w:t>
      </w:r>
      <w:r w:rsidR="00C82949">
        <w:rPr>
          <w:rFonts w:cs="Tahoma"/>
          <w:bCs/>
        </w:rPr>
        <w:t xml:space="preserve">que su fondo </w:t>
      </w:r>
      <w:r w:rsidR="00014E93">
        <w:rPr>
          <w:rFonts w:cs="Tahoma"/>
          <w:bCs/>
        </w:rPr>
        <w:t>está</w:t>
      </w:r>
      <w:r w:rsidR="00C82949">
        <w:rPr>
          <w:rFonts w:cs="Tahoma"/>
          <w:bCs/>
        </w:rPr>
        <w:t xml:space="preserve"> </w:t>
      </w:r>
      <w:r w:rsidR="001503F1" w:rsidRPr="001503F1">
        <w:rPr>
          <w:rFonts w:cs="Tahoma"/>
          <w:bCs/>
        </w:rPr>
        <w:t>cubierto por detritos</w:t>
      </w:r>
      <w:r w:rsidR="001503F1">
        <w:rPr>
          <w:rFonts w:cs="Tahoma"/>
          <w:bCs/>
        </w:rPr>
        <w:t xml:space="preserve">, </w:t>
      </w:r>
      <w:r w:rsidR="00014E93">
        <w:rPr>
          <w:rFonts w:cs="Tahoma"/>
          <w:bCs/>
        </w:rPr>
        <w:t xml:space="preserve">además, en </w:t>
      </w:r>
      <w:r w:rsidR="001503F1">
        <w:rPr>
          <w:rFonts w:cs="Tahoma"/>
          <w:bCs/>
        </w:rPr>
        <w:t>l</w:t>
      </w:r>
      <w:r w:rsidR="001503F1" w:rsidRPr="001503F1">
        <w:rPr>
          <w:rFonts w:cs="Tahoma"/>
          <w:bCs/>
        </w:rPr>
        <w:t xml:space="preserve">a zona circundante, </w:t>
      </w:r>
      <w:r w:rsidR="001503F1">
        <w:rPr>
          <w:rFonts w:cs="Tahoma"/>
          <w:bCs/>
        </w:rPr>
        <w:t xml:space="preserve">hay presencia de </w:t>
      </w:r>
      <w:r w:rsidR="001503F1" w:rsidRPr="001503F1">
        <w:rPr>
          <w:rFonts w:cs="Tahoma"/>
          <w:bCs/>
        </w:rPr>
        <w:t xml:space="preserve">cultivo </w:t>
      </w:r>
      <w:r w:rsidR="001503F1">
        <w:rPr>
          <w:rFonts w:cs="Tahoma"/>
          <w:bCs/>
        </w:rPr>
        <w:t xml:space="preserve">de aguacate y </w:t>
      </w:r>
      <w:r w:rsidR="001503F1" w:rsidRPr="001503F1">
        <w:rPr>
          <w:rFonts w:cs="Tahoma"/>
          <w:bCs/>
        </w:rPr>
        <w:t>una densa cobertura de vegetación</w:t>
      </w:r>
      <w:r w:rsidR="001503F1">
        <w:rPr>
          <w:rFonts w:cs="Tahoma"/>
          <w:bCs/>
        </w:rPr>
        <w:t xml:space="preserve"> (Ver registro fotográfico 3).</w:t>
      </w:r>
    </w:p>
    <w:p w14:paraId="0F3D62A2" w14:textId="77777777" w:rsidR="00082FB6" w:rsidRDefault="00082FB6" w:rsidP="001503F1">
      <w:pPr>
        <w:tabs>
          <w:tab w:val="left" w:pos="3270"/>
        </w:tabs>
        <w:spacing w:after="0"/>
        <w:contextualSpacing/>
        <w:rPr>
          <w:rFonts w:cs="Tahoma"/>
          <w:bCs/>
        </w:rPr>
      </w:pPr>
    </w:p>
    <w:p w14:paraId="0F1D39D8" w14:textId="5256FCBF" w:rsidR="00F038B4" w:rsidRDefault="00082FB6" w:rsidP="001503F1">
      <w:pPr>
        <w:tabs>
          <w:tab w:val="left" w:pos="3270"/>
        </w:tabs>
        <w:spacing w:after="0"/>
        <w:contextualSpacing/>
        <w:jc w:val="center"/>
        <w:rPr>
          <w:rFonts w:cs="Tahoma"/>
          <w:bCs/>
        </w:rPr>
      </w:pPr>
      <w:r>
        <w:rPr>
          <w:rFonts w:cs="Tahoma"/>
          <w:bCs/>
          <w:noProof/>
        </w:rPr>
        <w:drawing>
          <wp:inline distT="0" distB="0" distL="0" distR="0" wp14:anchorId="6E2B1FD3" wp14:editId="3862FAC9">
            <wp:extent cx="2450123" cy="3266831"/>
            <wp:effectExtent l="0" t="0" r="7620" b="0"/>
            <wp:docPr id="14359426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42614" name="Imagen 14359426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51685" cy="3268913"/>
                    </a:xfrm>
                    <a:prstGeom prst="rect">
                      <a:avLst/>
                    </a:prstGeom>
                  </pic:spPr>
                </pic:pic>
              </a:graphicData>
            </a:graphic>
          </wp:inline>
        </w:drawing>
      </w:r>
    </w:p>
    <w:p w14:paraId="3A8018F9" w14:textId="00A46A87" w:rsidR="001503F1" w:rsidRPr="00A04784" w:rsidRDefault="001503F1" w:rsidP="001503F1">
      <w:pPr>
        <w:tabs>
          <w:tab w:val="left" w:pos="3270"/>
        </w:tabs>
        <w:spacing w:after="0"/>
        <w:contextualSpacing/>
        <w:jc w:val="center"/>
        <w:rPr>
          <w:rFonts w:cs="Tahoma"/>
          <w:bCs/>
        </w:rPr>
      </w:pPr>
      <w:r>
        <w:rPr>
          <w:rFonts w:cs="Tahoma"/>
          <w:bCs/>
        </w:rPr>
        <w:t>Registro fotográfico 3.</w:t>
      </w:r>
    </w:p>
    <w:p w14:paraId="0F605C04" w14:textId="77777777" w:rsidR="00373D32" w:rsidRDefault="00373D32" w:rsidP="00066743">
      <w:pPr>
        <w:tabs>
          <w:tab w:val="left" w:pos="3270"/>
        </w:tabs>
        <w:spacing w:after="0"/>
        <w:contextualSpacing/>
        <w:jc w:val="lowKashida"/>
        <w:rPr>
          <w:rFonts w:cs="Tahoma"/>
          <w:bCs/>
        </w:rPr>
      </w:pPr>
    </w:p>
    <w:p w14:paraId="212E15FF" w14:textId="38907D63" w:rsidR="00066743" w:rsidRDefault="00373D32" w:rsidP="003814CD">
      <w:pPr>
        <w:tabs>
          <w:tab w:val="left" w:pos="3270"/>
        </w:tabs>
        <w:spacing w:after="0"/>
        <w:contextualSpacing/>
        <w:jc w:val="lowKashida"/>
        <w:rPr>
          <w:rFonts w:cs="Tahoma"/>
          <w:bCs/>
        </w:rPr>
      </w:pPr>
      <w:r>
        <w:rPr>
          <w:rFonts w:cs="Tahoma"/>
          <w:bCs/>
        </w:rPr>
        <w:t>Seguidamente</w:t>
      </w:r>
      <w:r w:rsidR="003A29DF">
        <w:rPr>
          <w:rFonts w:cs="Tahoma"/>
          <w:bCs/>
        </w:rPr>
        <w:t>,</w:t>
      </w:r>
      <w:r w:rsidR="00F038B4">
        <w:rPr>
          <w:rFonts w:cs="Tahoma"/>
          <w:bCs/>
        </w:rPr>
        <w:t xml:space="preserve"> se </w:t>
      </w:r>
      <w:r w:rsidR="00DB0689">
        <w:rPr>
          <w:rFonts w:cs="Tahoma"/>
          <w:bCs/>
        </w:rPr>
        <w:t>continuó</w:t>
      </w:r>
      <w:r w:rsidR="00F038B4">
        <w:rPr>
          <w:rFonts w:cs="Tahoma"/>
          <w:bCs/>
        </w:rPr>
        <w:t xml:space="preserve"> el recorrido</w:t>
      </w:r>
      <w:r>
        <w:rPr>
          <w:rFonts w:cs="Tahoma"/>
          <w:bCs/>
        </w:rPr>
        <w:t xml:space="preserve"> y </w:t>
      </w:r>
      <w:r w:rsidR="00ED6D00">
        <w:rPr>
          <w:rFonts w:cs="Tahoma"/>
          <w:bCs/>
        </w:rPr>
        <w:t xml:space="preserve">se observó </w:t>
      </w:r>
      <w:r>
        <w:rPr>
          <w:rFonts w:cs="Tahoma"/>
          <w:bCs/>
        </w:rPr>
        <w:t xml:space="preserve">en coordenadas latitud 4°28’28,4’’ y longitud -75°44’43,1’’ </w:t>
      </w:r>
      <w:r w:rsidR="00ED6D00">
        <w:rPr>
          <w:rFonts w:cs="Tahoma"/>
          <w:bCs/>
        </w:rPr>
        <w:t xml:space="preserve">ya </w:t>
      </w:r>
      <w:r w:rsidR="005E3005">
        <w:rPr>
          <w:rFonts w:cs="Tahoma"/>
          <w:bCs/>
        </w:rPr>
        <w:t>por fuera del</w:t>
      </w:r>
      <w:r w:rsidR="003814CD" w:rsidRPr="003814CD">
        <w:rPr>
          <w:rFonts w:cs="Tahoma"/>
          <w:bCs/>
        </w:rPr>
        <w:t xml:space="preserve"> predio objeto de estudio</w:t>
      </w:r>
      <w:r w:rsidR="00F1444A">
        <w:rPr>
          <w:rFonts w:cs="Tahoma"/>
          <w:bCs/>
        </w:rPr>
        <w:t xml:space="preserve"> y en el inicio de la formación del drenaje según la información cartográfica</w:t>
      </w:r>
      <w:r w:rsidR="0054646A">
        <w:rPr>
          <w:rFonts w:cs="Tahoma"/>
          <w:bCs/>
        </w:rPr>
        <w:t xml:space="preserve">, </w:t>
      </w:r>
      <w:r w:rsidR="003814CD" w:rsidRPr="003814CD">
        <w:rPr>
          <w:rFonts w:cs="Tahoma"/>
          <w:bCs/>
        </w:rPr>
        <w:t xml:space="preserve">una evidente alteración antrópica, </w:t>
      </w:r>
      <w:r w:rsidR="0054646A">
        <w:rPr>
          <w:rFonts w:cs="Tahoma"/>
          <w:bCs/>
        </w:rPr>
        <w:t xml:space="preserve">a las paredes </w:t>
      </w:r>
      <w:r w:rsidR="003814CD" w:rsidRPr="003814CD">
        <w:rPr>
          <w:rFonts w:cs="Tahoma"/>
          <w:bCs/>
        </w:rPr>
        <w:t>verticales</w:t>
      </w:r>
      <w:r w:rsidR="005E3005">
        <w:rPr>
          <w:rFonts w:cs="Tahoma"/>
          <w:bCs/>
        </w:rPr>
        <w:t xml:space="preserve"> del canal</w:t>
      </w:r>
      <w:r w:rsidR="003814CD" w:rsidRPr="003814CD">
        <w:rPr>
          <w:rFonts w:cs="Tahoma"/>
          <w:bCs/>
        </w:rPr>
        <w:t xml:space="preserve">, lo cual es un indicativo de excavación o rectificación artificial. </w:t>
      </w:r>
      <w:r w:rsidR="0054646A">
        <w:rPr>
          <w:rFonts w:cs="Tahoma"/>
          <w:bCs/>
        </w:rPr>
        <w:t>Así mismo, a</w:t>
      </w:r>
      <w:r w:rsidR="003814CD" w:rsidRPr="003814CD">
        <w:rPr>
          <w:rFonts w:cs="Tahoma"/>
          <w:bCs/>
        </w:rPr>
        <w:t xml:space="preserve">l igual que en los tramos anteriores, </w:t>
      </w:r>
      <w:r w:rsidR="0054646A">
        <w:rPr>
          <w:rFonts w:cs="Tahoma"/>
          <w:bCs/>
        </w:rPr>
        <w:t>no se observa presencia de agua</w:t>
      </w:r>
      <w:r w:rsidR="00066743">
        <w:rPr>
          <w:rFonts w:cs="Tahoma"/>
          <w:bCs/>
        </w:rPr>
        <w:t xml:space="preserve"> (ver registro fotográfico</w:t>
      </w:r>
      <w:r w:rsidR="002E7E4F">
        <w:rPr>
          <w:rFonts w:cs="Tahoma"/>
          <w:bCs/>
        </w:rPr>
        <w:t xml:space="preserve"> 4</w:t>
      </w:r>
      <w:r w:rsidR="00066743">
        <w:rPr>
          <w:rFonts w:cs="Tahoma"/>
          <w:bCs/>
        </w:rPr>
        <w:t xml:space="preserve">). </w:t>
      </w:r>
    </w:p>
    <w:p w14:paraId="73BA0D4B" w14:textId="000E959B" w:rsidR="007F411E" w:rsidRDefault="007F411E" w:rsidP="00B4433C">
      <w:pPr>
        <w:tabs>
          <w:tab w:val="left" w:pos="3270"/>
        </w:tabs>
        <w:spacing w:after="0"/>
        <w:contextualSpacing/>
        <w:jc w:val="both"/>
        <w:rPr>
          <w:rFonts w:cs="Tahoma"/>
          <w:bCs/>
        </w:rPr>
      </w:pPr>
    </w:p>
    <w:p w14:paraId="786802EE" w14:textId="77777777" w:rsidR="007F411E" w:rsidRDefault="007F411E" w:rsidP="00B4433C">
      <w:pPr>
        <w:tabs>
          <w:tab w:val="left" w:pos="3270"/>
        </w:tabs>
        <w:spacing w:after="0"/>
        <w:contextualSpacing/>
        <w:jc w:val="both"/>
        <w:rPr>
          <w:rFonts w:cs="Tahoma"/>
          <w:bCs/>
        </w:rPr>
      </w:pPr>
    </w:p>
    <w:p w14:paraId="379584BF" w14:textId="45ABB4C9" w:rsidR="00B4433C" w:rsidRPr="00A04784" w:rsidRDefault="007F411E" w:rsidP="007F411E">
      <w:pPr>
        <w:tabs>
          <w:tab w:val="left" w:pos="3270"/>
        </w:tabs>
        <w:spacing w:after="0"/>
        <w:contextualSpacing/>
        <w:jc w:val="center"/>
        <w:rPr>
          <w:rFonts w:cs="Tahoma"/>
          <w:bCs/>
        </w:rPr>
      </w:pPr>
      <w:r>
        <w:rPr>
          <w:rFonts w:cs="Tahoma"/>
          <w:bCs/>
          <w:noProof/>
        </w:rPr>
        <w:lastRenderedPageBreak/>
        <w:drawing>
          <wp:inline distT="0" distB="0" distL="0" distR="0" wp14:anchorId="1734EDC6" wp14:editId="477B14F3">
            <wp:extent cx="3346938" cy="2510202"/>
            <wp:effectExtent l="0" t="0" r="6350" b="4445"/>
            <wp:docPr id="1837908609" name="Imagen 8" descr="Una roca en el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08609" name="Imagen 8" descr="Una roca en el campo&#10;&#10;El contenido generado por IA puede ser incorrec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66455" cy="2524840"/>
                    </a:xfrm>
                    <a:prstGeom prst="rect">
                      <a:avLst/>
                    </a:prstGeom>
                  </pic:spPr>
                </pic:pic>
              </a:graphicData>
            </a:graphic>
          </wp:inline>
        </w:drawing>
      </w:r>
    </w:p>
    <w:p w14:paraId="4C8D7FA6" w14:textId="5C5DA4DB" w:rsidR="007F411E" w:rsidRDefault="007F411E" w:rsidP="007F411E">
      <w:pPr>
        <w:tabs>
          <w:tab w:val="left" w:pos="3270"/>
        </w:tabs>
        <w:spacing w:after="0"/>
        <w:contextualSpacing/>
        <w:jc w:val="center"/>
        <w:rPr>
          <w:rFonts w:cs="Tahoma"/>
          <w:bCs/>
        </w:rPr>
      </w:pPr>
      <w:r>
        <w:rPr>
          <w:rFonts w:cs="Tahoma"/>
          <w:bCs/>
        </w:rPr>
        <w:t>Registro fotográfico</w:t>
      </w:r>
      <w:r w:rsidR="002E7E4F">
        <w:rPr>
          <w:rFonts w:cs="Tahoma"/>
          <w:bCs/>
        </w:rPr>
        <w:t xml:space="preserve"> 4</w:t>
      </w:r>
      <w:r>
        <w:rPr>
          <w:rFonts w:cs="Tahoma"/>
          <w:bCs/>
        </w:rPr>
        <w:t>.</w:t>
      </w:r>
    </w:p>
    <w:p w14:paraId="3936A2BF" w14:textId="77777777" w:rsidR="003814CD" w:rsidRDefault="003814CD" w:rsidP="00B4433C">
      <w:pPr>
        <w:tabs>
          <w:tab w:val="left" w:pos="3270"/>
        </w:tabs>
        <w:spacing w:after="0"/>
        <w:contextualSpacing/>
        <w:jc w:val="both"/>
        <w:rPr>
          <w:rFonts w:cs="Tahoma"/>
          <w:bCs/>
        </w:rPr>
      </w:pPr>
    </w:p>
    <w:p w14:paraId="1FEA4A4D" w14:textId="438E6753" w:rsidR="00B4433C" w:rsidRDefault="00F4076D" w:rsidP="00B4433C">
      <w:pPr>
        <w:tabs>
          <w:tab w:val="left" w:pos="3270"/>
        </w:tabs>
        <w:spacing w:after="0"/>
        <w:contextualSpacing/>
        <w:jc w:val="both"/>
        <w:rPr>
          <w:rFonts w:cs="Tahoma"/>
          <w:bCs/>
        </w:rPr>
      </w:pPr>
      <w:r>
        <w:rPr>
          <w:rFonts w:cs="Tahoma"/>
          <w:bCs/>
        </w:rPr>
        <w:t xml:space="preserve">Posteriormente, en coordenadas latitud 4°28’17’’ y longitud -75° 44’41’’ </w:t>
      </w:r>
      <w:r w:rsidR="00B03B9C">
        <w:rPr>
          <w:rFonts w:cs="Tahoma"/>
          <w:bCs/>
        </w:rPr>
        <w:t xml:space="preserve">se observa la conformación del </w:t>
      </w:r>
      <w:r w:rsidR="008C7A97">
        <w:rPr>
          <w:rFonts w:cs="Tahoma"/>
          <w:bCs/>
        </w:rPr>
        <w:t xml:space="preserve">drenaje denominado quebrada los ángeles con entorno de bosque denso, caracterizado </w:t>
      </w:r>
      <w:r w:rsidR="00B03B9C">
        <w:rPr>
          <w:rFonts w:cs="Tahoma"/>
          <w:bCs/>
        </w:rPr>
        <w:t xml:space="preserve">por </w:t>
      </w:r>
      <w:r w:rsidR="008C7A97">
        <w:rPr>
          <w:rFonts w:cs="Tahoma"/>
          <w:bCs/>
        </w:rPr>
        <w:t>especies de guadua y de heliconias</w:t>
      </w:r>
      <w:r w:rsidR="00AD255C">
        <w:rPr>
          <w:rFonts w:cs="Tahoma"/>
          <w:bCs/>
        </w:rPr>
        <w:t>, y un ambiente con alta humedad</w:t>
      </w:r>
      <w:r w:rsidR="00A2628C">
        <w:rPr>
          <w:rFonts w:cs="Tahoma"/>
          <w:bCs/>
        </w:rPr>
        <w:t xml:space="preserve"> (Ver registro fotográfico 5)</w:t>
      </w:r>
      <w:r w:rsidR="00AD255C">
        <w:rPr>
          <w:rFonts w:cs="Tahoma"/>
          <w:bCs/>
        </w:rPr>
        <w:t>.</w:t>
      </w:r>
    </w:p>
    <w:p w14:paraId="47ADBC1B" w14:textId="77777777" w:rsidR="00AD255C" w:rsidRDefault="00AD255C" w:rsidP="00B4433C">
      <w:pPr>
        <w:tabs>
          <w:tab w:val="left" w:pos="3270"/>
        </w:tabs>
        <w:spacing w:after="0"/>
        <w:contextualSpacing/>
        <w:jc w:val="both"/>
        <w:rPr>
          <w:rFonts w:cs="Tahoma"/>
          <w:bCs/>
        </w:rPr>
      </w:pPr>
    </w:p>
    <w:p w14:paraId="40256E5E" w14:textId="03C17B96" w:rsidR="00AD255C" w:rsidRDefault="00AD255C" w:rsidP="00A2628C">
      <w:pPr>
        <w:tabs>
          <w:tab w:val="left" w:pos="3270"/>
        </w:tabs>
        <w:spacing w:after="0"/>
        <w:contextualSpacing/>
        <w:jc w:val="center"/>
        <w:rPr>
          <w:rFonts w:cs="Tahoma"/>
          <w:bCs/>
        </w:rPr>
      </w:pPr>
      <w:r>
        <w:rPr>
          <w:rFonts w:cs="Tahoma"/>
          <w:bCs/>
          <w:noProof/>
        </w:rPr>
        <w:drawing>
          <wp:inline distT="0" distB="0" distL="0" distR="0" wp14:anchorId="30AEEE5A" wp14:editId="4949B380">
            <wp:extent cx="4062046" cy="3046535"/>
            <wp:effectExtent l="0" t="0" r="0" b="1905"/>
            <wp:docPr id="26054556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45564" name="Imagen 26054556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5744" cy="3049308"/>
                    </a:xfrm>
                    <a:prstGeom prst="rect">
                      <a:avLst/>
                    </a:prstGeom>
                  </pic:spPr>
                </pic:pic>
              </a:graphicData>
            </a:graphic>
          </wp:inline>
        </w:drawing>
      </w:r>
    </w:p>
    <w:p w14:paraId="2A15C741" w14:textId="06D66855" w:rsidR="00B959AA" w:rsidRDefault="005241A1" w:rsidP="00F412B9">
      <w:pPr>
        <w:tabs>
          <w:tab w:val="left" w:pos="3270"/>
        </w:tabs>
        <w:spacing w:after="0"/>
        <w:contextualSpacing/>
        <w:jc w:val="center"/>
        <w:rPr>
          <w:rFonts w:cs="Tahoma"/>
          <w:bCs/>
        </w:rPr>
      </w:pPr>
      <w:r>
        <w:rPr>
          <w:rFonts w:cs="Tahoma"/>
          <w:bCs/>
        </w:rPr>
        <w:t>Registro fotográfico</w:t>
      </w:r>
      <w:r w:rsidR="00A2628C">
        <w:rPr>
          <w:rFonts w:cs="Tahoma"/>
          <w:bCs/>
        </w:rPr>
        <w:t xml:space="preserve"> 5</w:t>
      </w:r>
      <w:r>
        <w:rPr>
          <w:rFonts w:cs="Tahoma"/>
          <w:bCs/>
        </w:rPr>
        <w:t>.</w:t>
      </w:r>
    </w:p>
    <w:p w14:paraId="7CEC57A6" w14:textId="77777777" w:rsidR="00F412B9" w:rsidRPr="00A04784" w:rsidRDefault="00F412B9" w:rsidP="00F412B9">
      <w:pPr>
        <w:tabs>
          <w:tab w:val="left" w:pos="3270"/>
        </w:tabs>
        <w:spacing w:after="0"/>
        <w:contextualSpacing/>
        <w:jc w:val="center"/>
        <w:rPr>
          <w:rFonts w:cs="Tahoma"/>
          <w:bCs/>
        </w:rPr>
      </w:pPr>
    </w:p>
    <w:p w14:paraId="57312B49" w14:textId="554C9F6A" w:rsidR="000F04A8" w:rsidRPr="00C92C01" w:rsidRDefault="00AD255C" w:rsidP="000F04A8">
      <w:pPr>
        <w:jc w:val="both"/>
        <w:rPr>
          <w:rFonts w:cs="Tahoma"/>
          <w:b/>
          <w:bCs/>
        </w:rPr>
      </w:pPr>
      <w:r>
        <w:rPr>
          <w:rFonts w:cs="Tahoma"/>
        </w:rPr>
        <w:t xml:space="preserve">De acuerdo con lo anterior, se debe dar cumplimiento a lo </w:t>
      </w:r>
      <w:r w:rsidR="000F04A8" w:rsidRPr="00C92C01">
        <w:rPr>
          <w:rFonts w:cs="Tahoma"/>
        </w:rPr>
        <w:t xml:space="preserve">establecido en el artículo 2.2.1.1.18.1 del Decreto 1076 de 2015, en relación con la conservación, protección y aprovechamiento de las aguas, </w:t>
      </w:r>
      <w:r w:rsidR="000F04A8" w:rsidRPr="00C92C01">
        <w:rPr>
          <w:rFonts w:cs="Tahoma"/>
          <w:u w:val="single"/>
        </w:rPr>
        <w:t>los propietarios de predios están obligados a:</w:t>
      </w:r>
    </w:p>
    <w:p w14:paraId="656B458B" w14:textId="77777777" w:rsidR="00A67808" w:rsidRPr="00C92C01" w:rsidRDefault="00A67808" w:rsidP="000F04A8">
      <w:pPr>
        <w:pStyle w:val="NormalWeb"/>
        <w:spacing w:before="240" w:beforeAutospacing="0" w:after="240" w:afterAutospacing="0"/>
        <w:ind w:left="-360"/>
        <w:jc w:val="both"/>
        <w:rPr>
          <w:rFonts w:ascii="Tahoma" w:hAnsi="Tahoma" w:cs="Tahoma"/>
          <w:sz w:val="22"/>
          <w:szCs w:val="22"/>
          <w:lang w:val="es-CO"/>
        </w:rPr>
      </w:pPr>
      <w:r w:rsidRPr="00C92C01">
        <w:rPr>
          <w:rFonts w:ascii="Tahoma" w:hAnsi="Tahoma" w:cs="Tahoma"/>
          <w:b/>
          <w:bCs/>
          <w:sz w:val="22"/>
          <w:szCs w:val="22"/>
          <w:lang w:val="es-CO"/>
        </w:rPr>
        <w:lastRenderedPageBreak/>
        <w:t>1.</w:t>
      </w:r>
      <w:r w:rsidRPr="00C92C01">
        <w:rPr>
          <w:rFonts w:ascii="Tahoma" w:hAnsi="Tahoma" w:cs="Tahoma"/>
          <w:sz w:val="22"/>
          <w:szCs w:val="22"/>
          <w:lang w:val="es-CO"/>
        </w:rPr>
        <w:t>    No incorporar en las aguas cuerpos o sustancias sólidas, líquidas o gaseosas, tales como basuras, desechos, desperdicios o cualquier sustancia tóxica, o lavar en ellas utensilios, empaques o envases que los contengan o hayan contenido.</w:t>
      </w:r>
    </w:p>
    <w:p w14:paraId="5F57E3D3"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2.</w:t>
      </w:r>
      <w:r w:rsidRPr="00C92C01">
        <w:rPr>
          <w:rFonts w:ascii="Tahoma" w:hAnsi="Tahoma" w:cs="Tahoma"/>
          <w:sz w:val="22"/>
          <w:szCs w:val="22"/>
          <w:lang w:val="es-CO"/>
        </w:rPr>
        <w:t>    Observar las normas que establezcan el Ministerio Ambiente y Desarrollo Sostenible y el ICA para proteger la calidad de los recursos, en materia de aplicación de productos de agroquímicos.</w:t>
      </w:r>
    </w:p>
    <w:p w14:paraId="49CBF8EF"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3.</w:t>
      </w:r>
      <w:r w:rsidRPr="00C92C01">
        <w:rPr>
          <w:rFonts w:ascii="Tahoma" w:hAnsi="Tahoma" w:cs="Tahoma"/>
          <w:sz w:val="22"/>
          <w:szCs w:val="22"/>
          <w:lang w:val="es-CO"/>
        </w:rPr>
        <w:t>    No provocar la alteración del flujo natural las aguas o el cambio su lecho o cauce como resultado de la construcción o desarrollo de actividades no amparadas por permiso o concesión de la autoridad ambiental competente, o de la violación de las previsiones contenidas en la resolución de concesión o permiso.</w:t>
      </w:r>
    </w:p>
    <w:p w14:paraId="3119B627"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4.</w:t>
      </w:r>
      <w:r w:rsidRPr="00C92C01">
        <w:rPr>
          <w:rFonts w:ascii="Tahoma" w:hAnsi="Tahoma" w:cs="Tahoma"/>
          <w:sz w:val="22"/>
          <w:szCs w:val="22"/>
          <w:lang w:val="es-CO"/>
        </w:rPr>
        <w:t>    Aprovechar las aguas con eficiencia y economía en el lugar y para el objeto previsto en la resolución de concesión.</w:t>
      </w:r>
    </w:p>
    <w:p w14:paraId="426DBB07"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5.</w:t>
      </w:r>
      <w:r w:rsidRPr="00C92C01">
        <w:rPr>
          <w:rFonts w:ascii="Tahoma" w:hAnsi="Tahoma" w:cs="Tahoma"/>
          <w:sz w:val="22"/>
          <w:szCs w:val="22"/>
          <w:lang w:val="es-CO"/>
        </w:rPr>
        <w:t>    No utilizar mayor cantidad de agua que la otorgada en la concesión.</w:t>
      </w:r>
    </w:p>
    <w:p w14:paraId="06ACD29D"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6.</w:t>
      </w:r>
      <w:r w:rsidRPr="00C92C01">
        <w:rPr>
          <w:rFonts w:ascii="Tahoma" w:hAnsi="Tahoma" w:cs="Tahoma"/>
          <w:sz w:val="22"/>
          <w:szCs w:val="22"/>
          <w:lang w:val="es-CO"/>
        </w:rPr>
        <w:t>    Construir y mantener las instalaciones y obras hidráulicas en las condiciones ADECUADAS de acuerdo con la resolución de otorgamiento.</w:t>
      </w:r>
    </w:p>
    <w:p w14:paraId="2F18870F"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7.</w:t>
      </w:r>
      <w:r w:rsidRPr="00C92C01">
        <w:rPr>
          <w:rFonts w:ascii="Tahoma" w:hAnsi="Tahoma" w:cs="Tahoma"/>
          <w:sz w:val="22"/>
          <w:szCs w:val="22"/>
          <w:lang w:val="es-CO"/>
        </w:rPr>
        <w:t>    Evitar que las aguas que deriven de una corriente o depósito se derramen o salgan de las obras que las deban obtener.</w:t>
      </w:r>
    </w:p>
    <w:p w14:paraId="5B0222DD"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8.</w:t>
      </w:r>
      <w:r w:rsidRPr="00C92C01">
        <w:rPr>
          <w:rFonts w:ascii="Tahoma" w:hAnsi="Tahoma" w:cs="Tahoma"/>
          <w:sz w:val="22"/>
          <w:szCs w:val="22"/>
          <w:lang w:val="es-CO"/>
        </w:rPr>
        <w:t>    Contribuir proporcionalmente a la conservación de las estructuras hidráulicas, caminos de vigilancia y demás obras e instalaciones comunes.</w:t>
      </w:r>
    </w:p>
    <w:p w14:paraId="7C005F02" w14:textId="77777777"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9.</w:t>
      </w:r>
      <w:r w:rsidRPr="00C92C01">
        <w:rPr>
          <w:rFonts w:ascii="Tahoma" w:hAnsi="Tahoma" w:cs="Tahoma"/>
          <w:sz w:val="22"/>
          <w:szCs w:val="22"/>
          <w:lang w:val="es-CO"/>
        </w:rPr>
        <w:t>    Construir pozos sépticos para colectar y tratar las aguas negras producidas en el predio cuando no existan sistemas de alcantarillado al cual puedan conectarse.</w:t>
      </w:r>
    </w:p>
    <w:p w14:paraId="3549D10E" w14:textId="5D5A3E5C" w:rsidR="00A67808" w:rsidRPr="00C92C01" w:rsidRDefault="00A67808" w:rsidP="00A67808">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b/>
          <w:bCs/>
          <w:sz w:val="22"/>
          <w:szCs w:val="22"/>
          <w:lang w:val="es-CO"/>
        </w:rPr>
        <w:t>10.</w:t>
      </w:r>
      <w:r w:rsidRPr="00C92C01">
        <w:rPr>
          <w:rFonts w:ascii="Tahoma" w:hAnsi="Tahoma" w:cs="Tahoma"/>
          <w:sz w:val="22"/>
          <w:szCs w:val="22"/>
          <w:lang w:val="es-CO"/>
        </w:rPr>
        <w:t xml:space="preserve"> Conservar en buen estado de limpieza los cauces y depósitos de aguas naturales o artificiales que existan en sus predios, controlar los residuos de fertilizantes, con el fin de mantener flujo normal de las aguas y evitar los crecimientos excesivos de la flora acuática.</w:t>
      </w:r>
    </w:p>
    <w:p w14:paraId="6A172789" w14:textId="2939194D" w:rsidR="00BB0BD3" w:rsidRPr="00C92C01" w:rsidRDefault="00707ABE" w:rsidP="00707ABE">
      <w:pPr>
        <w:pStyle w:val="NormalWeb"/>
        <w:spacing w:before="240" w:beforeAutospacing="0" w:after="240" w:afterAutospacing="0"/>
        <w:ind w:hanging="360"/>
        <w:jc w:val="both"/>
        <w:rPr>
          <w:rFonts w:ascii="Tahoma" w:hAnsi="Tahoma" w:cs="Tahoma"/>
          <w:sz w:val="22"/>
          <w:szCs w:val="22"/>
          <w:lang w:val="es-CO"/>
        </w:rPr>
      </w:pPr>
      <w:r w:rsidRPr="00C92C01">
        <w:rPr>
          <w:rFonts w:ascii="Tahoma" w:hAnsi="Tahoma" w:cs="Tahoma"/>
          <w:sz w:val="22"/>
          <w:szCs w:val="22"/>
          <w:lang w:val="es-CO"/>
        </w:rPr>
        <w:t>Así</w:t>
      </w:r>
      <w:r w:rsidR="00BB0BD3" w:rsidRPr="00C92C01">
        <w:rPr>
          <w:rFonts w:ascii="Tahoma" w:hAnsi="Tahoma" w:cs="Tahoma"/>
          <w:sz w:val="22"/>
          <w:szCs w:val="22"/>
          <w:lang w:val="es-CO"/>
        </w:rPr>
        <w:t xml:space="preserve"> mismo</w:t>
      </w:r>
      <w:r w:rsidR="00C37B77" w:rsidRPr="00C92C01">
        <w:rPr>
          <w:rFonts w:ascii="Tahoma" w:hAnsi="Tahoma" w:cs="Tahoma"/>
          <w:sz w:val="22"/>
          <w:szCs w:val="22"/>
          <w:lang w:val="es-CO"/>
        </w:rPr>
        <w:t xml:space="preserve">, de acuerdo con </w:t>
      </w:r>
      <w:r w:rsidR="00BB0BD3" w:rsidRPr="00C92C01">
        <w:rPr>
          <w:rFonts w:ascii="Tahoma" w:hAnsi="Tahoma" w:cs="Tahoma"/>
          <w:sz w:val="22"/>
          <w:szCs w:val="22"/>
          <w:lang w:val="es-CO"/>
        </w:rPr>
        <w:t xml:space="preserve">la Resolución 1688-23, en su </w:t>
      </w:r>
      <w:r w:rsidR="0013638B" w:rsidRPr="00C92C01">
        <w:rPr>
          <w:rFonts w:ascii="Tahoma" w:hAnsi="Tahoma" w:cs="Tahoma"/>
          <w:sz w:val="22"/>
          <w:szCs w:val="22"/>
          <w:lang w:val="es-CO"/>
        </w:rPr>
        <w:t>capítulo</w:t>
      </w:r>
      <w:r w:rsidR="00BB0BD3" w:rsidRPr="00C92C01">
        <w:rPr>
          <w:rFonts w:ascii="Tahoma" w:hAnsi="Tahoma" w:cs="Tahoma"/>
          <w:sz w:val="22"/>
          <w:szCs w:val="22"/>
          <w:lang w:val="es-CO"/>
        </w:rPr>
        <w:t xml:space="preserve"> V establece:</w:t>
      </w:r>
    </w:p>
    <w:p w14:paraId="62B7C101" w14:textId="483F7837" w:rsidR="00C37B77" w:rsidRPr="00C92C01" w:rsidRDefault="0013638B" w:rsidP="00707ABE">
      <w:pPr>
        <w:spacing w:before="100" w:beforeAutospacing="1" w:after="100" w:afterAutospacing="1" w:line="240" w:lineRule="auto"/>
        <w:jc w:val="both"/>
        <w:rPr>
          <w:rFonts w:eastAsia="Times New Roman" w:cs="Tahoma"/>
          <w:i/>
          <w:iCs/>
          <w:lang w:eastAsia="es-CO"/>
        </w:rPr>
      </w:pPr>
      <w:r w:rsidRPr="00C92C01">
        <w:rPr>
          <w:rFonts w:eastAsia="Times New Roman" w:cs="Tahoma"/>
          <w:b/>
          <w:bCs/>
          <w:i/>
          <w:iCs/>
          <w:lang w:eastAsia="es-CO"/>
        </w:rPr>
        <w:t>“Capítulo</w:t>
      </w:r>
      <w:r w:rsidR="00C37B77" w:rsidRPr="00C92C01">
        <w:rPr>
          <w:rFonts w:eastAsia="Times New Roman" w:cs="Tahoma"/>
          <w:b/>
          <w:bCs/>
          <w:i/>
          <w:iCs/>
          <w:lang w:eastAsia="es-CO"/>
        </w:rPr>
        <w:t xml:space="preserve"> V, Determinantes relacionadas con la ocupación en suelo rural:</w:t>
      </w:r>
    </w:p>
    <w:p w14:paraId="3E7421C6" w14:textId="77777777" w:rsidR="00C37B77" w:rsidRPr="00C92C01" w:rsidRDefault="00C37B77" w:rsidP="00707ABE">
      <w:pPr>
        <w:spacing w:beforeAutospacing="1" w:after="100" w:afterAutospacing="1" w:line="240" w:lineRule="auto"/>
        <w:jc w:val="both"/>
        <w:rPr>
          <w:rFonts w:eastAsia="Times New Roman" w:cs="Tahoma"/>
          <w:i/>
          <w:iCs/>
          <w:lang w:eastAsia="es-CO"/>
        </w:rPr>
      </w:pPr>
      <w:r w:rsidRPr="00C92C01">
        <w:rPr>
          <w:rFonts w:eastAsia="Times New Roman" w:cs="Tahoma"/>
          <w:i/>
          <w:iCs/>
          <w:lang w:eastAsia="es-CO"/>
        </w:rPr>
        <w:t>“Para efectos de lo dispuesto en los artículos 14, 16.3 y 17 de la Ley 388 de 1997, en el componente rural del plan de ordenamiento y en su cartografía se deberán determinar y delimitar cada una de las categorías de protección y de desarrollo restringido a que se refiere el Decreto 3600 de 2007 (compilado en el Decreto 1077 de 2015) con la definición de los lineamientos de ordenamiento y la asignación de usos principales, compatibles, condicionados y prohibidos correspondientes.</w:t>
      </w:r>
    </w:p>
    <w:p w14:paraId="08407DAD" w14:textId="77777777" w:rsidR="00C37B77" w:rsidRPr="00C92C01" w:rsidRDefault="00C37B77" w:rsidP="00707ABE">
      <w:pPr>
        <w:spacing w:before="100" w:beforeAutospacing="1" w:after="100" w:afterAutospacing="1" w:line="240" w:lineRule="auto"/>
        <w:jc w:val="both"/>
        <w:rPr>
          <w:rFonts w:eastAsia="Times New Roman" w:cs="Tahoma"/>
          <w:i/>
          <w:iCs/>
          <w:lang w:eastAsia="es-CO"/>
        </w:rPr>
      </w:pPr>
      <w:r w:rsidRPr="00C92C01">
        <w:rPr>
          <w:rFonts w:eastAsia="Times New Roman" w:cs="Tahoma"/>
          <w:i/>
          <w:iCs/>
          <w:lang w:eastAsia="es-CO"/>
        </w:rPr>
        <w:t xml:space="preserve">De conformidad con lo dispuesto en el artículo 10 de la Ley 388 de 1997 y el artículo 2.2.2.2.1.1. del Decreto 1077 de 2015, serán determinantes ambientales de superior en jerarquía para la ordenación del suelo rural, así como en el desarrollo de acciones y actuaciones </w:t>
      </w:r>
      <w:r w:rsidRPr="00C92C01">
        <w:rPr>
          <w:rFonts w:eastAsia="Times New Roman" w:cs="Tahoma"/>
          <w:i/>
          <w:iCs/>
          <w:lang w:eastAsia="es-CO"/>
        </w:rPr>
        <w:lastRenderedPageBreak/>
        <w:t>urbanísticas por parte de los municipios de la jurisdicción de la autoridad ambiental en el Departamento del Quindío.</w:t>
      </w:r>
    </w:p>
    <w:p w14:paraId="2D221A09" w14:textId="77777777" w:rsidR="00C37B77" w:rsidRPr="00C92C01" w:rsidRDefault="00C37B77" w:rsidP="00707ABE">
      <w:pPr>
        <w:spacing w:before="100" w:beforeAutospacing="1" w:after="100" w:afterAutospacing="1" w:line="240" w:lineRule="auto"/>
        <w:jc w:val="both"/>
        <w:rPr>
          <w:rFonts w:eastAsia="Times New Roman" w:cs="Tahoma"/>
          <w:i/>
          <w:iCs/>
          <w:lang w:eastAsia="es-CO"/>
        </w:rPr>
      </w:pPr>
      <w:r w:rsidRPr="00C92C01">
        <w:rPr>
          <w:rFonts w:eastAsia="Times New Roman" w:cs="Tahoma"/>
          <w:i/>
          <w:iCs/>
          <w:lang w:eastAsia="es-CO"/>
        </w:rPr>
        <w:t>(…)</w:t>
      </w:r>
    </w:p>
    <w:p w14:paraId="104D89FD" w14:textId="77777777" w:rsidR="00C37B77" w:rsidRPr="00C92C01" w:rsidRDefault="00C37B77" w:rsidP="00707ABE">
      <w:pPr>
        <w:spacing w:before="100" w:beforeAutospacing="1" w:after="100" w:afterAutospacing="1" w:line="240" w:lineRule="auto"/>
        <w:jc w:val="both"/>
        <w:rPr>
          <w:rFonts w:eastAsia="Times New Roman" w:cs="Tahoma"/>
          <w:i/>
          <w:iCs/>
          <w:lang w:eastAsia="es-CO"/>
        </w:rPr>
      </w:pPr>
      <w:r w:rsidRPr="00C92C01">
        <w:rPr>
          <w:rFonts w:eastAsia="Times New Roman" w:cs="Tahoma"/>
          <w:i/>
          <w:iCs/>
          <w:lang w:eastAsia="es-CO"/>
        </w:rPr>
        <w:t>El Decreto 1077 de 2015 en el artículo 2.2.6.2.2 plantea lo siguiente relacionado con la prohibición de parcelaciones en suelo rural: A partir del 17 de enero de 2006, no se podrán expedir licencias de parcelación o construcción autorizando parcelaciones en suelo rural para vivienda campestre, mientras no se incorpore en el Plan de Ordenamiento Territorial la identificación y delimitación precisa de las áreas destinadas a este uso, con la definición de las normas urbanísticas de parcelación, las cuales deberán tener en cuenta la legislación agraria y ambiental. (…)</w:t>
      </w:r>
    </w:p>
    <w:p w14:paraId="76229472" w14:textId="06E3EBBA" w:rsidR="00707ABE" w:rsidRPr="00C92C01" w:rsidRDefault="00C37B77" w:rsidP="00707ABE">
      <w:pPr>
        <w:spacing w:before="100" w:beforeAutospacing="1" w:after="100" w:afterAutospacing="1" w:line="240" w:lineRule="auto"/>
        <w:jc w:val="both"/>
        <w:rPr>
          <w:rFonts w:eastAsia="Times New Roman" w:cs="Tahoma"/>
          <w:i/>
          <w:iCs/>
          <w:lang w:eastAsia="es-CO"/>
        </w:rPr>
      </w:pPr>
      <w:r w:rsidRPr="00C92C01">
        <w:rPr>
          <w:rFonts w:eastAsia="Times New Roman" w:cs="Tahoma"/>
          <w:i/>
          <w:iCs/>
          <w:lang w:eastAsia="es-CO"/>
        </w:rPr>
        <w:t>Parágrafo: Los municipios y distritos señalarán los terrenos que deban ser mantenidos y preservados por su importancia para la explotación agrícola, ganadera, paisajismo o de recursos naturales, según la clasificación del suelo adoptada en el Plan de Ordenamiento Territorial. En estos terrenos no podrán autorizarse actuaciones urbanísticas de subdivisión, parcelación o edificación de inmuebles que impliquen la alteración o transformación de su uso actual.</w:t>
      </w:r>
    </w:p>
    <w:p w14:paraId="1F7DC0E0" w14:textId="08CDC511" w:rsidR="00707ABE" w:rsidRPr="00C92C01" w:rsidRDefault="00707ABE" w:rsidP="00707ABE">
      <w:pPr>
        <w:spacing w:before="100" w:beforeAutospacing="1" w:after="100" w:afterAutospacing="1" w:line="240" w:lineRule="auto"/>
        <w:jc w:val="both"/>
        <w:rPr>
          <w:rFonts w:cs="Tahoma"/>
        </w:rPr>
      </w:pPr>
      <w:r w:rsidRPr="00C92C01">
        <w:rPr>
          <w:rFonts w:eastAsia="Times New Roman" w:cs="Tahoma"/>
          <w:i/>
          <w:iCs/>
          <w:lang w:eastAsia="es-CO"/>
        </w:rPr>
        <w:t xml:space="preserve">De igual manera el numeral </w:t>
      </w:r>
      <w:r w:rsidRPr="00C92C01">
        <w:rPr>
          <w:rFonts w:cs="Tahoma"/>
        </w:rPr>
        <w:t>1. CATEGORÍAS DE PROTECCIÓN DEL SUELO RURAL 1.1. ÁREAS DE CONSERVACIÓN Y PROTECCIÓN AMBIENTAL., establece:</w:t>
      </w:r>
    </w:p>
    <w:p w14:paraId="4665F40E" w14:textId="2B03CE90" w:rsidR="00707ABE" w:rsidRPr="00C92C01" w:rsidRDefault="00707ABE" w:rsidP="00707ABE">
      <w:pPr>
        <w:pStyle w:val="NormalWeb"/>
        <w:jc w:val="both"/>
        <w:rPr>
          <w:rFonts w:ascii="Tahoma" w:hAnsi="Tahoma" w:cs="Tahoma"/>
          <w:sz w:val="22"/>
          <w:szCs w:val="22"/>
          <w:lang w:val="es-CO"/>
        </w:rPr>
      </w:pPr>
      <w:r w:rsidRPr="00C92C01">
        <w:rPr>
          <w:rFonts w:ascii="Tahoma" w:hAnsi="Tahoma" w:cs="Tahoma"/>
          <w:sz w:val="22"/>
          <w:szCs w:val="22"/>
          <w:lang w:val="es-CO"/>
        </w:rPr>
        <w:t>“La Corporación Autónoma Regional del Quindío adopta las siguientes categorías de protección ambiental en la totalidad del suelo rural (artículo 2.2.2.2.1.3, Decreto 1077 de 2015). En esta categoría se incluyen las áreas que deben ser objeto de especial protección ambiental (numeral 1) ‘de acuerdo con la legislación vigente y las que hacen parte de la Estructura Ecológica Principal, para lo cual en el componente rural del plan de ordenamiento se deben señalar las medidas para garantizar su conservación y protección’.</w:t>
      </w:r>
    </w:p>
    <w:p w14:paraId="50509D38" w14:textId="77777777" w:rsidR="00707ABE" w:rsidRPr="00C92C01" w:rsidRDefault="00707ABE" w:rsidP="00707ABE">
      <w:pPr>
        <w:pStyle w:val="NormalWeb"/>
        <w:jc w:val="both"/>
        <w:rPr>
          <w:rFonts w:ascii="Tahoma" w:hAnsi="Tahoma" w:cs="Tahoma"/>
          <w:sz w:val="22"/>
          <w:szCs w:val="22"/>
          <w:lang w:val="es-CO"/>
        </w:rPr>
      </w:pPr>
      <w:r w:rsidRPr="00C92C01">
        <w:rPr>
          <w:rFonts w:ascii="Tahoma" w:hAnsi="Tahoma" w:cs="Tahoma"/>
          <w:sz w:val="22"/>
          <w:szCs w:val="22"/>
          <w:lang w:val="es-CO"/>
        </w:rPr>
        <w:t>Dentro de esta categoría se incluyen:</w:t>
      </w:r>
    </w:p>
    <w:p w14:paraId="3FAC48E8" w14:textId="77777777" w:rsidR="00707ABE" w:rsidRPr="00C92C01" w:rsidRDefault="00707ABE" w:rsidP="00707ABE">
      <w:pPr>
        <w:pStyle w:val="NormalWeb"/>
        <w:numPr>
          <w:ilvl w:val="0"/>
          <w:numId w:val="21"/>
        </w:numPr>
        <w:jc w:val="both"/>
        <w:rPr>
          <w:rFonts w:ascii="Tahoma" w:hAnsi="Tahoma" w:cs="Tahoma"/>
          <w:sz w:val="22"/>
          <w:szCs w:val="22"/>
          <w:lang w:val="es-CO"/>
        </w:rPr>
      </w:pPr>
      <w:r w:rsidRPr="00C92C01">
        <w:rPr>
          <w:rFonts w:ascii="Tahoma" w:hAnsi="Tahoma" w:cs="Tahoma"/>
          <w:sz w:val="22"/>
          <w:szCs w:val="22"/>
          <w:lang w:val="es-CO"/>
        </w:rPr>
        <w:t>Las áreas del Sistema Nacional de Áreas Protegidas.</w:t>
      </w:r>
    </w:p>
    <w:p w14:paraId="4F75C4C5" w14:textId="77777777" w:rsidR="00707ABE" w:rsidRPr="00C92C01" w:rsidRDefault="00707ABE" w:rsidP="00707ABE">
      <w:pPr>
        <w:pStyle w:val="NormalWeb"/>
        <w:numPr>
          <w:ilvl w:val="0"/>
          <w:numId w:val="21"/>
        </w:numPr>
        <w:jc w:val="both"/>
        <w:rPr>
          <w:rFonts w:ascii="Tahoma" w:hAnsi="Tahoma" w:cs="Tahoma"/>
          <w:sz w:val="22"/>
          <w:szCs w:val="22"/>
          <w:lang w:val="pt-BR"/>
        </w:rPr>
      </w:pPr>
      <w:proofErr w:type="spellStart"/>
      <w:r w:rsidRPr="00C92C01">
        <w:rPr>
          <w:rFonts w:ascii="Tahoma" w:hAnsi="Tahoma" w:cs="Tahoma"/>
          <w:sz w:val="22"/>
          <w:szCs w:val="22"/>
          <w:lang w:val="pt-BR"/>
        </w:rPr>
        <w:t>Las</w:t>
      </w:r>
      <w:proofErr w:type="spellEnd"/>
      <w:r w:rsidRPr="00C92C01">
        <w:rPr>
          <w:rFonts w:ascii="Tahoma" w:hAnsi="Tahoma" w:cs="Tahoma"/>
          <w:sz w:val="22"/>
          <w:szCs w:val="22"/>
          <w:lang w:val="pt-BR"/>
        </w:rPr>
        <w:t xml:space="preserve"> áreas de reserva </w:t>
      </w:r>
      <w:proofErr w:type="spellStart"/>
      <w:r w:rsidRPr="00C92C01">
        <w:rPr>
          <w:rFonts w:ascii="Tahoma" w:hAnsi="Tahoma" w:cs="Tahoma"/>
          <w:sz w:val="22"/>
          <w:szCs w:val="22"/>
          <w:lang w:val="pt-BR"/>
        </w:rPr>
        <w:t>forestal</w:t>
      </w:r>
      <w:proofErr w:type="spellEnd"/>
      <w:r w:rsidRPr="00C92C01">
        <w:rPr>
          <w:rFonts w:ascii="Tahoma" w:hAnsi="Tahoma" w:cs="Tahoma"/>
          <w:sz w:val="22"/>
          <w:szCs w:val="22"/>
          <w:lang w:val="pt-BR"/>
        </w:rPr>
        <w:t>.</w:t>
      </w:r>
    </w:p>
    <w:p w14:paraId="740AA742" w14:textId="77777777" w:rsidR="00707ABE" w:rsidRPr="00C92C01" w:rsidRDefault="00707ABE" w:rsidP="00707ABE">
      <w:pPr>
        <w:pStyle w:val="NormalWeb"/>
        <w:numPr>
          <w:ilvl w:val="0"/>
          <w:numId w:val="21"/>
        </w:numPr>
        <w:jc w:val="both"/>
        <w:rPr>
          <w:rFonts w:ascii="Tahoma" w:hAnsi="Tahoma" w:cs="Tahoma"/>
          <w:sz w:val="22"/>
          <w:szCs w:val="22"/>
          <w:lang w:val="es-CO"/>
        </w:rPr>
      </w:pPr>
      <w:r w:rsidRPr="00C92C01">
        <w:rPr>
          <w:rFonts w:ascii="Tahoma" w:hAnsi="Tahoma" w:cs="Tahoma"/>
          <w:sz w:val="22"/>
          <w:szCs w:val="22"/>
          <w:lang w:val="es-CO"/>
        </w:rPr>
        <w:t>Las áreas de manejo especial.</w:t>
      </w:r>
    </w:p>
    <w:p w14:paraId="57BF8C2E" w14:textId="77777777" w:rsidR="00707ABE" w:rsidRPr="00C92C01" w:rsidRDefault="00707ABE" w:rsidP="00707ABE">
      <w:pPr>
        <w:pStyle w:val="NormalWeb"/>
        <w:numPr>
          <w:ilvl w:val="0"/>
          <w:numId w:val="21"/>
        </w:numPr>
        <w:jc w:val="both"/>
        <w:rPr>
          <w:rFonts w:ascii="Tahoma" w:hAnsi="Tahoma" w:cs="Tahoma"/>
          <w:sz w:val="22"/>
          <w:szCs w:val="22"/>
          <w:lang w:val="es-CO"/>
        </w:rPr>
      </w:pPr>
      <w:r w:rsidRPr="00C92C01">
        <w:rPr>
          <w:rFonts w:ascii="Tahoma" w:hAnsi="Tahoma" w:cs="Tahoma"/>
          <w:sz w:val="22"/>
          <w:szCs w:val="22"/>
          <w:lang w:val="es-CO"/>
        </w:rPr>
        <w:t>Las áreas de especial importancia ecosistémica, tales como páramos y subpáramos, nacimientos de agua, zonas de recarga de acuíferos, rondas hídricas de los cuerpos de agua, humedales, pantanos, lagos, lagunas, y reservas de flora y fauna.</w:t>
      </w:r>
    </w:p>
    <w:p w14:paraId="4F29C804" w14:textId="22C38308" w:rsidR="00BB0BD3" w:rsidRPr="00C92C01" w:rsidRDefault="00707ABE" w:rsidP="0008754B">
      <w:pPr>
        <w:pStyle w:val="NormalWeb"/>
        <w:numPr>
          <w:ilvl w:val="0"/>
          <w:numId w:val="21"/>
        </w:numPr>
        <w:rPr>
          <w:rFonts w:ascii="Tahoma" w:hAnsi="Tahoma" w:cs="Tahoma"/>
          <w:sz w:val="22"/>
          <w:szCs w:val="22"/>
          <w:lang w:val="es-CO"/>
        </w:rPr>
      </w:pPr>
      <w:r w:rsidRPr="00C92C01">
        <w:rPr>
          <w:rFonts w:ascii="Tahoma" w:hAnsi="Tahoma" w:cs="Tahoma"/>
          <w:sz w:val="22"/>
          <w:szCs w:val="22"/>
          <w:lang w:val="es-CO"/>
        </w:rPr>
        <w:t>Las demás incorporadas como determinantes del medio natural en el presente documento (Capítulo II).”</w:t>
      </w:r>
    </w:p>
    <w:p w14:paraId="6BE5CD57" w14:textId="54EE4D75" w:rsidR="00A67808" w:rsidRPr="00C92C01" w:rsidRDefault="00A67808" w:rsidP="003E6C9A">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 xml:space="preserve">Áreas forestales protectoras </w:t>
      </w:r>
    </w:p>
    <w:p w14:paraId="03BB1794" w14:textId="3B843F3D" w:rsidR="001927DB" w:rsidRPr="00C92C01" w:rsidRDefault="001927DB" w:rsidP="003E6C9A">
      <w:pPr>
        <w:tabs>
          <w:tab w:val="left" w:pos="3270"/>
        </w:tabs>
        <w:spacing w:after="0"/>
        <w:contextualSpacing/>
        <w:jc w:val="both"/>
        <w:rPr>
          <w:rFonts w:eastAsia="Times New Roman" w:cs="Tahoma"/>
          <w:lang w:eastAsia="es-CO"/>
        </w:rPr>
      </w:pPr>
    </w:p>
    <w:p w14:paraId="5B7AE305" w14:textId="3BF31096" w:rsidR="001927DB" w:rsidRPr="006971B1" w:rsidRDefault="001927DB" w:rsidP="003E6C9A">
      <w:pPr>
        <w:tabs>
          <w:tab w:val="left" w:pos="3270"/>
        </w:tabs>
        <w:spacing w:after="0"/>
        <w:contextualSpacing/>
        <w:jc w:val="both"/>
        <w:rPr>
          <w:rFonts w:cs="Tahoma"/>
        </w:rPr>
      </w:pPr>
      <w:r w:rsidRPr="00C92C01">
        <w:rPr>
          <w:rFonts w:cs="Tahoma"/>
        </w:rPr>
        <w:t xml:space="preserve">De acuerdo con lo establecido en el </w:t>
      </w:r>
      <w:r w:rsidRPr="00C92C01">
        <w:rPr>
          <w:rStyle w:val="Textoennegrita"/>
          <w:rFonts w:cs="Tahoma"/>
        </w:rPr>
        <w:t>Decreto 1076 de 2015</w:t>
      </w:r>
      <w:r w:rsidRPr="00C92C01">
        <w:rPr>
          <w:rFonts w:cs="Tahoma"/>
        </w:rPr>
        <w:t xml:space="preserve">, artículo 2.2.1.1.17.6 (que compila el artículo 9 del Decreto 877 de 1976), las áreas forestales protectoras comprenden, entre otras, las señaladas en el literal e), referidas a las zonas de influencia sobre cabeceras y </w:t>
      </w:r>
      <w:r w:rsidRPr="00C92C01">
        <w:rPr>
          <w:rFonts w:cs="Tahoma"/>
        </w:rPr>
        <w:lastRenderedPageBreak/>
        <w:t>nacimientos de los ríos y quebradas</w:t>
      </w:r>
      <w:r w:rsidRPr="00917E3C">
        <w:rPr>
          <w:rFonts w:cs="Tahoma"/>
          <w:u w:val="single"/>
        </w:rPr>
        <w:t>, sean estos permanentes o no.</w:t>
      </w:r>
      <w:r w:rsidR="00917E3C">
        <w:rPr>
          <w:rFonts w:cs="Tahoma"/>
          <w:u w:val="single"/>
        </w:rPr>
        <w:t xml:space="preserve"> </w:t>
      </w:r>
      <w:r w:rsidR="00917E3C" w:rsidRPr="006971B1">
        <w:rPr>
          <w:rFonts w:cs="Tahoma"/>
        </w:rPr>
        <w:t>(Subrayado por fuera del texto).</w:t>
      </w:r>
    </w:p>
    <w:p w14:paraId="30EA1FAA" w14:textId="20CD8EBB" w:rsidR="001927DB" w:rsidRPr="00C92C01" w:rsidRDefault="001927DB" w:rsidP="003E6C9A">
      <w:pPr>
        <w:tabs>
          <w:tab w:val="left" w:pos="3270"/>
        </w:tabs>
        <w:spacing w:after="0"/>
        <w:contextualSpacing/>
        <w:jc w:val="both"/>
        <w:rPr>
          <w:rFonts w:cs="Tahoma"/>
        </w:rPr>
      </w:pPr>
    </w:p>
    <w:p w14:paraId="08E96AD6" w14:textId="2795F352" w:rsidR="001927DB" w:rsidRPr="00C92C01" w:rsidRDefault="00F90FC7" w:rsidP="003E6C9A">
      <w:pPr>
        <w:tabs>
          <w:tab w:val="left" w:pos="3270"/>
        </w:tabs>
        <w:spacing w:after="0"/>
        <w:contextualSpacing/>
        <w:jc w:val="both"/>
        <w:rPr>
          <w:rFonts w:eastAsia="Times New Roman" w:cs="Tahoma"/>
          <w:lang w:eastAsia="es-CO"/>
        </w:rPr>
      </w:pPr>
      <w:r w:rsidRPr="00C92C01">
        <w:rPr>
          <w:rFonts w:cs="Tahoma"/>
        </w:rPr>
        <w:t>E</w:t>
      </w:r>
      <w:r w:rsidR="001927DB" w:rsidRPr="00C92C01">
        <w:rPr>
          <w:rFonts w:cs="Tahoma"/>
        </w:rPr>
        <w:t xml:space="preserve">l artículo 2.2.1.1.18.2 del mismo </w:t>
      </w:r>
      <w:r w:rsidRPr="00C92C01">
        <w:rPr>
          <w:rFonts w:cs="Tahoma"/>
        </w:rPr>
        <w:t>D</w:t>
      </w:r>
      <w:r w:rsidR="001927DB" w:rsidRPr="00C92C01">
        <w:rPr>
          <w:rFonts w:cs="Tahoma"/>
        </w:rPr>
        <w:t xml:space="preserve">ecreto (que compila el artículo 3 del Decreto 1449 de 1977), sobre </w:t>
      </w:r>
      <w:r w:rsidR="001927DB" w:rsidRPr="00C92C01">
        <w:rPr>
          <w:rStyle w:val="Textoennegrita"/>
          <w:rFonts w:cs="Tahoma"/>
        </w:rPr>
        <w:t>protección y conservación de los bosques</w:t>
      </w:r>
      <w:r w:rsidR="001927DB" w:rsidRPr="00C92C01">
        <w:rPr>
          <w:rFonts w:cs="Tahoma"/>
        </w:rPr>
        <w:t>, establece que se consideran áreas forestales protectoras:</w:t>
      </w:r>
    </w:p>
    <w:p w14:paraId="4FDB6C7E" w14:textId="77777777" w:rsidR="003E6C9A" w:rsidRPr="00C92C01" w:rsidRDefault="003E6C9A" w:rsidP="003E6C9A">
      <w:pPr>
        <w:pStyle w:val="NormalWeb"/>
        <w:spacing w:before="0" w:beforeAutospacing="0" w:after="0" w:afterAutospacing="0"/>
        <w:jc w:val="both"/>
        <w:rPr>
          <w:rFonts w:ascii="Tahoma" w:hAnsi="Tahoma" w:cs="Tahoma"/>
          <w:sz w:val="22"/>
          <w:szCs w:val="22"/>
          <w:lang w:val="es-CO"/>
        </w:rPr>
      </w:pPr>
    </w:p>
    <w:p w14:paraId="223FC239" w14:textId="77777777" w:rsidR="00A67808" w:rsidRPr="00C92C01" w:rsidRDefault="00A67808" w:rsidP="00A67808">
      <w:pPr>
        <w:pStyle w:val="NormalWeb"/>
        <w:spacing w:before="0" w:beforeAutospacing="0" w:after="0" w:afterAutospacing="0"/>
        <w:ind w:left="720" w:hanging="360"/>
        <w:jc w:val="both"/>
        <w:rPr>
          <w:rFonts w:ascii="Tahoma" w:hAnsi="Tahoma" w:cs="Tahoma"/>
          <w:sz w:val="22"/>
          <w:szCs w:val="22"/>
          <w:lang w:val="es-CO"/>
        </w:rPr>
      </w:pPr>
      <w:r w:rsidRPr="00C92C01">
        <w:rPr>
          <w:rFonts w:ascii="Tahoma" w:hAnsi="Tahoma" w:cs="Tahoma"/>
          <w:b/>
          <w:bCs/>
          <w:sz w:val="22"/>
          <w:szCs w:val="22"/>
          <w:lang w:val="es-CO"/>
        </w:rPr>
        <w:t>a)</w:t>
      </w:r>
      <w:r w:rsidRPr="00C92C01">
        <w:rPr>
          <w:rFonts w:ascii="Tahoma" w:hAnsi="Tahoma" w:cs="Tahoma"/>
          <w:sz w:val="22"/>
          <w:szCs w:val="22"/>
          <w:lang w:val="es-CO"/>
        </w:rPr>
        <w:t xml:space="preserve">   </w:t>
      </w:r>
      <w:r w:rsidRPr="00C92C01">
        <w:rPr>
          <w:rFonts w:ascii="Tahoma" w:hAnsi="Tahoma" w:cs="Tahoma"/>
          <w:i/>
          <w:iCs/>
          <w:sz w:val="22"/>
          <w:szCs w:val="22"/>
          <w:lang w:val="es-CO"/>
        </w:rPr>
        <w:t>Los nacimientos de fuentes de aguas en una extensión por lo menos de 100 metros a la redonda, medidos a partir de su periferia.</w:t>
      </w:r>
    </w:p>
    <w:p w14:paraId="030AD0B0" w14:textId="77777777" w:rsidR="00A67808" w:rsidRPr="00C92C01" w:rsidRDefault="00A67808" w:rsidP="00A67808">
      <w:pPr>
        <w:pStyle w:val="NormalWeb"/>
        <w:spacing w:before="0" w:beforeAutospacing="0" w:after="0" w:afterAutospacing="0"/>
        <w:ind w:left="720" w:hanging="360"/>
        <w:jc w:val="both"/>
        <w:rPr>
          <w:rFonts w:ascii="Tahoma" w:hAnsi="Tahoma" w:cs="Tahoma"/>
          <w:sz w:val="22"/>
          <w:szCs w:val="22"/>
          <w:lang w:val="es-CO"/>
        </w:rPr>
      </w:pPr>
      <w:r w:rsidRPr="00C92C01">
        <w:rPr>
          <w:rFonts w:ascii="Tahoma" w:hAnsi="Tahoma" w:cs="Tahoma"/>
          <w:b/>
          <w:bCs/>
          <w:sz w:val="22"/>
          <w:szCs w:val="22"/>
          <w:lang w:val="es-CO"/>
        </w:rPr>
        <w:t>b)</w:t>
      </w:r>
      <w:r w:rsidRPr="00C92C01">
        <w:rPr>
          <w:rFonts w:ascii="Tahoma" w:hAnsi="Tahoma" w:cs="Tahoma"/>
          <w:sz w:val="22"/>
          <w:szCs w:val="22"/>
          <w:lang w:val="es-CO"/>
        </w:rPr>
        <w:t xml:space="preserve">   </w:t>
      </w:r>
      <w:r w:rsidRPr="00C92C01">
        <w:rPr>
          <w:rFonts w:ascii="Tahoma" w:hAnsi="Tahoma" w:cs="Tahoma"/>
          <w:i/>
          <w:iCs/>
          <w:sz w:val="22"/>
          <w:szCs w:val="22"/>
          <w:u w:val="single"/>
          <w:lang w:val="es-CO"/>
        </w:rPr>
        <w:t>Una faja no inferior a 30metros de ancha, paralela a las líneas de mareas máximas, a cada lado de los cauces de los ríos, quebradas y arroyos, sean permanentes o no, y alrededor de los lagos o depósitos de agua.</w:t>
      </w:r>
    </w:p>
    <w:p w14:paraId="353203C4" w14:textId="59DC6455" w:rsidR="003E6C9A" w:rsidRPr="00C92C01" w:rsidRDefault="00A67808" w:rsidP="00806D20">
      <w:pPr>
        <w:pStyle w:val="NormalWeb"/>
        <w:spacing w:before="0" w:beforeAutospacing="0" w:after="0" w:afterAutospacing="0"/>
        <w:ind w:left="720" w:hanging="360"/>
        <w:jc w:val="both"/>
        <w:rPr>
          <w:rFonts w:ascii="Tahoma" w:hAnsi="Tahoma" w:cs="Tahoma"/>
          <w:sz w:val="22"/>
          <w:szCs w:val="22"/>
          <w:lang w:val="es-CO"/>
        </w:rPr>
      </w:pPr>
      <w:r w:rsidRPr="00C92C01">
        <w:rPr>
          <w:rFonts w:ascii="Tahoma" w:hAnsi="Tahoma" w:cs="Tahoma"/>
          <w:b/>
          <w:bCs/>
          <w:sz w:val="22"/>
          <w:szCs w:val="22"/>
          <w:lang w:val="es-CO"/>
        </w:rPr>
        <w:t>c)</w:t>
      </w:r>
      <w:r w:rsidRPr="00C92C01">
        <w:rPr>
          <w:rFonts w:ascii="Tahoma" w:hAnsi="Tahoma" w:cs="Tahoma"/>
          <w:sz w:val="22"/>
          <w:szCs w:val="22"/>
          <w:lang w:val="es-CO"/>
        </w:rPr>
        <w:t xml:space="preserve">    </w:t>
      </w:r>
      <w:r w:rsidRPr="00C92C01">
        <w:rPr>
          <w:rFonts w:ascii="Tahoma" w:hAnsi="Tahoma" w:cs="Tahoma"/>
          <w:i/>
          <w:iCs/>
          <w:sz w:val="22"/>
          <w:szCs w:val="22"/>
          <w:lang w:val="es-CO"/>
        </w:rPr>
        <w:t>Los terrenos con pendientes superiores al 100% (45°).</w:t>
      </w:r>
    </w:p>
    <w:p w14:paraId="12BD9438" w14:textId="71C488E3" w:rsidR="00D16DA9" w:rsidRDefault="00D16DA9" w:rsidP="00917E3C">
      <w:pPr>
        <w:spacing w:after="0" w:line="240" w:lineRule="auto"/>
        <w:jc w:val="both"/>
        <w:rPr>
          <w:rFonts w:eastAsia="Times New Roman" w:cs="Tahoma"/>
          <w:lang w:eastAsia="es-CO"/>
        </w:rPr>
      </w:pPr>
    </w:p>
    <w:p w14:paraId="05BD95AC" w14:textId="29667C12" w:rsidR="00E8650A" w:rsidRPr="00C92C01" w:rsidRDefault="00E8650A" w:rsidP="00834F50">
      <w:pPr>
        <w:spacing w:after="0" w:line="240" w:lineRule="auto"/>
        <w:jc w:val="both"/>
        <w:rPr>
          <w:rFonts w:cs="Tahoma"/>
        </w:rPr>
      </w:pPr>
      <w:r w:rsidRPr="00C92C01">
        <w:rPr>
          <w:rFonts w:eastAsia="Times New Roman" w:cs="Tahoma"/>
          <w:lang w:eastAsia="es-CO"/>
        </w:rPr>
        <w:t xml:space="preserve">En ese sentido, </w:t>
      </w:r>
      <w:r w:rsidR="00162CD6" w:rsidRPr="00C92C01">
        <w:rPr>
          <w:rFonts w:eastAsia="Times New Roman" w:cs="Tahoma"/>
          <w:lang w:eastAsia="es-CO"/>
        </w:rPr>
        <w:t>el predio objeto de estudio presenta en suelos de protección</w:t>
      </w:r>
      <w:r w:rsidR="00065F36">
        <w:rPr>
          <w:rFonts w:eastAsia="Times New Roman" w:cs="Tahoma"/>
          <w:lang w:eastAsia="es-CO"/>
        </w:rPr>
        <w:t xml:space="preserve"> por área forestal protectora</w:t>
      </w:r>
      <w:r w:rsidR="007745CE">
        <w:rPr>
          <w:rFonts w:eastAsia="Times New Roman" w:cs="Tahoma"/>
          <w:lang w:eastAsia="es-CO"/>
        </w:rPr>
        <w:t xml:space="preserve"> </w:t>
      </w:r>
      <w:r w:rsidR="008E56D1">
        <w:rPr>
          <w:rFonts w:eastAsia="Times New Roman" w:cs="Tahoma"/>
          <w:lang w:eastAsia="es-CO"/>
        </w:rPr>
        <w:t>1</w:t>
      </w:r>
      <w:r w:rsidR="00065F36">
        <w:rPr>
          <w:rFonts w:eastAsia="Times New Roman" w:cs="Tahoma"/>
          <w:lang w:eastAsia="es-CO"/>
        </w:rPr>
        <w:t>,</w:t>
      </w:r>
      <w:r w:rsidR="008E56D1">
        <w:rPr>
          <w:rFonts w:eastAsia="Times New Roman" w:cs="Tahoma"/>
          <w:lang w:eastAsia="es-CO"/>
        </w:rPr>
        <w:t>68</w:t>
      </w:r>
      <w:r w:rsidR="00162CD6" w:rsidRPr="00C92C01">
        <w:rPr>
          <w:rFonts w:eastAsia="Times New Roman" w:cs="Tahoma"/>
          <w:lang w:eastAsia="es-CO"/>
        </w:rPr>
        <w:t xml:space="preserve"> </w:t>
      </w:r>
      <w:r w:rsidR="00C92C01" w:rsidRPr="00C92C01">
        <w:rPr>
          <w:rFonts w:eastAsia="Times New Roman" w:cs="Tahoma"/>
          <w:lang w:eastAsia="es-CO"/>
        </w:rPr>
        <w:t>hectáreas</w:t>
      </w:r>
      <w:r w:rsidR="00727EAA">
        <w:rPr>
          <w:rFonts w:eastAsia="Times New Roman" w:cs="Tahoma"/>
          <w:lang w:eastAsia="es-CO"/>
        </w:rPr>
        <w:t xml:space="preserve"> </w:t>
      </w:r>
      <w:r w:rsidR="00727EAA" w:rsidRPr="00C92C01">
        <w:rPr>
          <w:rFonts w:cs="Tahoma"/>
        </w:rPr>
        <w:t xml:space="preserve">tal y como se observa en la </w:t>
      </w:r>
      <w:r w:rsidR="00021A63">
        <w:rPr>
          <w:rFonts w:cs="Tahoma"/>
        </w:rPr>
        <w:t>imagen</w:t>
      </w:r>
      <w:r w:rsidR="00727EAA" w:rsidRPr="00C92C01">
        <w:rPr>
          <w:rFonts w:cs="Tahoma"/>
        </w:rPr>
        <w:t xml:space="preserve"> 6</w:t>
      </w:r>
      <w:r w:rsidR="00727EAA">
        <w:rPr>
          <w:rFonts w:cs="Tahoma"/>
        </w:rPr>
        <w:t xml:space="preserve">, las cuales </w:t>
      </w:r>
      <w:r w:rsidRPr="00C92C01">
        <w:rPr>
          <w:rFonts w:cs="Tahoma"/>
        </w:rPr>
        <w:t>deben ser conservadas, de acuerdo con lo establecido en el</w:t>
      </w:r>
      <w:r w:rsidR="00834F50">
        <w:rPr>
          <w:rFonts w:cs="Tahoma"/>
        </w:rPr>
        <w:t xml:space="preserve"> artículo </w:t>
      </w:r>
      <w:r w:rsidR="00834F50" w:rsidRPr="00C92C01">
        <w:rPr>
          <w:rFonts w:cs="Tahoma"/>
        </w:rPr>
        <w:t xml:space="preserve">2.2.1.1.18.2 </w:t>
      </w:r>
      <w:r w:rsidR="00834F50">
        <w:rPr>
          <w:rFonts w:cs="Tahoma"/>
        </w:rPr>
        <w:t>del</w:t>
      </w:r>
      <w:r w:rsidRPr="00C92C01">
        <w:rPr>
          <w:rFonts w:cs="Tahoma"/>
        </w:rPr>
        <w:t xml:space="preserve"> Decreto 1076 de 2015</w:t>
      </w:r>
      <w:r w:rsidR="00834F50">
        <w:rPr>
          <w:rFonts w:cs="Tahoma"/>
        </w:rPr>
        <w:t>.</w:t>
      </w:r>
    </w:p>
    <w:p w14:paraId="597638B2" w14:textId="3FF60F53" w:rsidR="006821D8" w:rsidRPr="00C92C01" w:rsidRDefault="008E56D1" w:rsidP="00F10329">
      <w:pPr>
        <w:tabs>
          <w:tab w:val="left" w:pos="3270"/>
        </w:tabs>
        <w:spacing w:after="0"/>
        <w:contextualSpacing/>
        <w:jc w:val="center"/>
        <w:rPr>
          <w:rFonts w:cs="Tahoma"/>
          <w:b/>
          <w:bCs/>
        </w:rPr>
      </w:pPr>
      <w:r>
        <w:rPr>
          <w:noProof/>
        </w:rPr>
        <w:drawing>
          <wp:inline distT="0" distB="0" distL="0" distR="0" wp14:anchorId="7BBD1E75" wp14:editId="4217AAF5">
            <wp:extent cx="4999892" cy="3536079"/>
            <wp:effectExtent l="0" t="0" r="0" b="7620"/>
            <wp:docPr id="361043218"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43218" name="Imagen 4" descr="Mapa&#10;&#10;El contenido generado por IA puede ser incorrec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05803" cy="3540259"/>
                    </a:xfrm>
                    <a:prstGeom prst="rect">
                      <a:avLst/>
                    </a:prstGeom>
                    <a:noFill/>
                    <a:ln>
                      <a:noFill/>
                    </a:ln>
                  </pic:spPr>
                </pic:pic>
              </a:graphicData>
            </a:graphic>
          </wp:inline>
        </w:drawing>
      </w:r>
    </w:p>
    <w:p w14:paraId="6DF4E7E7" w14:textId="638C2B8B" w:rsidR="00C92C01" w:rsidRDefault="004D7D9B" w:rsidP="00C101D7">
      <w:pPr>
        <w:tabs>
          <w:tab w:val="left" w:pos="3270"/>
        </w:tabs>
        <w:spacing w:after="0"/>
        <w:contextualSpacing/>
        <w:jc w:val="center"/>
        <w:rPr>
          <w:rFonts w:cs="Tahoma"/>
          <w:bCs/>
        </w:rPr>
      </w:pPr>
      <w:r w:rsidRPr="00C92C01">
        <w:rPr>
          <w:rFonts w:cs="Tahoma"/>
          <w:b/>
        </w:rPr>
        <w:t xml:space="preserve">Imagen </w:t>
      </w:r>
      <w:r w:rsidR="003D61F9" w:rsidRPr="00C92C01">
        <w:rPr>
          <w:rFonts w:cs="Tahoma"/>
          <w:b/>
        </w:rPr>
        <w:t>6</w:t>
      </w:r>
      <w:r w:rsidRPr="00C92C01">
        <w:rPr>
          <w:rFonts w:cs="Tahoma"/>
          <w:bCs/>
        </w:rPr>
        <w:t xml:space="preserve">. </w:t>
      </w:r>
      <w:r w:rsidR="005B7E9D" w:rsidRPr="00C92C01">
        <w:rPr>
          <w:rFonts w:cs="Tahoma"/>
          <w:bCs/>
        </w:rPr>
        <w:t>Ubicación del Predio</w:t>
      </w:r>
      <w:r w:rsidR="00E8650A" w:rsidRPr="00C92C01">
        <w:rPr>
          <w:rFonts w:cs="Tahoma"/>
          <w:bCs/>
        </w:rPr>
        <w:t xml:space="preserve"> objeto de estudio </w:t>
      </w:r>
      <w:r w:rsidRPr="00C92C01">
        <w:rPr>
          <w:rFonts w:cs="Tahoma"/>
          <w:bCs/>
        </w:rPr>
        <w:t xml:space="preserve">con relación a </w:t>
      </w:r>
      <w:r w:rsidR="005B7E9D" w:rsidRPr="00C92C01">
        <w:rPr>
          <w:rFonts w:cs="Tahoma"/>
          <w:bCs/>
        </w:rPr>
        <w:t xml:space="preserve">las áreas forestales protectoras de los </w:t>
      </w:r>
      <w:r w:rsidRPr="00C92C01">
        <w:rPr>
          <w:rFonts w:cs="Tahoma"/>
          <w:bCs/>
        </w:rPr>
        <w:t>drenajes naturales</w:t>
      </w:r>
      <w:r w:rsidR="005B7E9D" w:rsidRPr="00C92C01">
        <w:rPr>
          <w:rFonts w:cs="Tahoma"/>
          <w:bCs/>
        </w:rPr>
        <w:t xml:space="preserve"> presentes</w:t>
      </w:r>
      <w:r w:rsidRPr="00C92C01">
        <w:rPr>
          <w:rFonts w:cs="Tahoma"/>
          <w:bCs/>
        </w:rPr>
        <w:t>.</w:t>
      </w:r>
    </w:p>
    <w:p w14:paraId="32F90B41" w14:textId="77777777" w:rsidR="00C101D7" w:rsidRPr="00C101D7" w:rsidRDefault="00C101D7" w:rsidP="00C101D7">
      <w:pPr>
        <w:tabs>
          <w:tab w:val="left" w:pos="3270"/>
        </w:tabs>
        <w:spacing w:after="0"/>
        <w:contextualSpacing/>
        <w:jc w:val="center"/>
        <w:rPr>
          <w:rFonts w:cs="Tahoma"/>
          <w:bCs/>
        </w:rPr>
      </w:pPr>
    </w:p>
    <w:p w14:paraId="3D48C1C7" w14:textId="486E701F" w:rsidR="00727EAA" w:rsidRPr="00C92C01" w:rsidRDefault="002B3A40" w:rsidP="00D16DA9">
      <w:pPr>
        <w:jc w:val="both"/>
        <w:rPr>
          <w:rFonts w:eastAsia="Tahoma" w:cs="Tahoma"/>
        </w:rPr>
      </w:pPr>
      <w:r w:rsidRPr="00C92C01">
        <w:rPr>
          <w:rFonts w:eastAsia="Tahoma" w:cs="Tahoma"/>
        </w:rPr>
        <w:t xml:space="preserve">Por lo tanto, para las áreas forestales protectoras con respecto a la faja no inferior a 30 metros de ancha, paralela a las líneas de mareas máximas, a cada lado de los cauces de los ríos, quebradas y arroyos, sean permanentes o no, y alrededor de los lagos o depósitos de agua, la Corporación Autónoma Regional del Quindío adopta los siguientes usos (tabla 2): </w:t>
      </w:r>
    </w:p>
    <w:p w14:paraId="17CD33F0" w14:textId="77777777" w:rsidR="002B3A40" w:rsidRPr="00C92C01" w:rsidRDefault="002B3A40" w:rsidP="002B3A40">
      <w:pPr>
        <w:pStyle w:val="Descripcin"/>
        <w:keepNext/>
        <w:rPr>
          <w:rFonts w:ascii="Tahoma" w:eastAsia="Tahoma" w:hAnsi="Tahoma" w:cs="Tahoma"/>
          <w:bCs w:val="0"/>
          <w:i w:val="0"/>
          <w:sz w:val="22"/>
          <w:szCs w:val="22"/>
        </w:rPr>
      </w:pPr>
      <w:r w:rsidRPr="00C92C01">
        <w:rPr>
          <w:rFonts w:ascii="Tahoma" w:hAnsi="Tahoma" w:cs="Tahoma"/>
          <w:i w:val="0"/>
          <w:sz w:val="22"/>
          <w:szCs w:val="22"/>
        </w:rPr>
        <w:lastRenderedPageBreak/>
        <w:t>Tabla 2. Regímenes de usos para las á</w:t>
      </w:r>
      <w:r w:rsidRPr="00C92C01">
        <w:rPr>
          <w:rFonts w:ascii="Tahoma" w:eastAsia="Tahoma" w:hAnsi="Tahoma" w:cs="Tahoma"/>
          <w:i w:val="0"/>
          <w:sz w:val="22"/>
          <w:szCs w:val="22"/>
        </w:rPr>
        <w:t>reas forestales protectoras en el departamento del Quindío</w:t>
      </w:r>
    </w:p>
    <w:tbl>
      <w:tblPr>
        <w:tblW w:w="8871" w:type="dxa"/>
        <w:tblBorders>
          <w:top w:val="single" w:sz="8" w:space="0" w:color="000000"/>
          <w:left w:val="single" w:sz="4" w:space="0" w:color="000000"/>
          <w:bottom w:val="single" w:sz="8"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5"/>
        <w:gridCol w:w="3827"/>
        <w:gridCol w:w="2639"/>
      </w:tblGrid>
      <w:tr w:rsidR="002B3A40" w:rsidRPr="00D16DA9" w14:paraId="70D044CE" w14:textId="77777777">
        <w:trPr>
          <w:trHeight w:val="418"/>
        </w:trPr>
        <w:tc>
          <w:tcPr>
            <w:tcW w:w="2405" w:type="dxa"/>
            <w:shd w:val="clear" w:color="auto" w:fill="D9D9D9"/>
          </w:tcPr>
          <w:p w14:paraId="364E31F7" w14:textId="77777777" w:rsidR="002B3A40" w:rsidRPr="00D16DA9" w:rsidRDefault="002B3A40">
            <w:pPr>
              <w:jc w:val="center"/>
              <w:rPr>
                <w:rFonts w:eastAsia="Tahoma" w:cs="Tahoma"/>
                <w:b/>
                <w:bCs/>
                <w:sz w:val="18"/>
                <w:szCs w:val="18"/>
              </w:rPr>
            </w:pPr>
            <w:r w:rsidRPr="00D16DA9">
              <w:rPr>
                <w:rFonts w:eastAsia="Tahoma" w:cs="Tahoma"/>
                <w:b/>
                <w:bCs/>
                <w:sz w:val="18"/>
                <w:szCs w:val="18"/>
              </w:rPr>
              <w:t>PERMITIDOS</w:t>
            </w:r>
          </w:p>
        </w:tc>
        <w:tc>
          <w:tcPr>
            <w:tcW w:w="3827" w:type="dxa"/>
            <w:shd w:val="clear" w:color="auto" w:fill="D9D9D9"/>
          </w:tcPr>
          <w:p w14:paraId="70DF97E9" w14:textId="77777777" w:rsidR="002B3A40" w:rsidRPr="00D16DA9" w:rsidRDefault="002B3A40">
            <w:pPr>
              <w:jc w:val="center"/>
              <w:rPr>
                <w:rFonts w:eastAsia="Tahoma" w:cs="Tahoma"/>
                <w:b/>
                <w:bCs/>
                <w:sz w:val="18"/>
                <w:szCs w:val="18"/>
              </w:rPr>
            </w:pPr>
            <w:r w:rsidRPr="00D16DA9">
              <w:rPr>
                <w:rFonts w:eastAsia="Tahoma" w:cs="Tahoma"/>
                <w:b/>
                <w:bCs/>
                <w:sz w:val="18"/>
                <w:szCs w:val="18"/>
              </w:rPr>
              <w:t>LIMITADOS</w:t>
            </w:r>
          </w:p>
        </w:tc>
        <w:tc>
          <w:tcPr>
            <w:tcW w:w="2639" w:type="dxa"/>
            <w:shd w:val="clear" w:color="auto" w:fill="D9D9D9"/>
          </w:tcPr>
          <w:p w14:paraId="4CD3B4EA" w14:textId="77777777" w:rsidR="002B3A40" w:rsidRPr="00D16DA9" w:rsidRDefault="002B3A40">
            <w:pPr>
              <w:jc w:val="center"/>
              <w:rPr>
                <w:rFonts w:eastAsia="Tahoma" w:cs="Tahoma"/>
                <w:b/>
                <w:bCs/>
                <w:sz w:val="18"/>
                <w:szCs w:val="18"/>
              </w:rPr>
            </w:pPr>
            <w:r w:rsidRPr="00D16DA9">
              <w:rPr>
                <w:rFonts w:eastAsia="Tahoma" w:cs="Tahoma"/>
                <w:b/>
                <w:bCs/>
                <w:sz w:val="18"/>
                <w:szCs w:val="18"/>
              </w:rPr>
              <w:t>PROHIBIDOS</w:t>
            </w:r>
          </w:p>
        </w:tc>
      </w:tr>
      <w:tr w:rsidR="002B3A40" w:rsidRPr="00D16DA9" w14:paraId="1CDEAF3A" w14:textId="77777777" w:rsidTr="00D16DA9">
        <w:trPr>
          <w:trHeight w:val="3189"/>
        </w:trPr>
        <w:tc>
          <w:tcPr>
            <w:tcW w:w="2405" w:type="dxa"/>
          </w:tcPr>
          <w:p w14:paraId="14CC86A0" w14:textId="4F6A8A9B" w:rsidR="002B3A40" w:rsidRPr="00D16DA9" w:rsidRDefault="002B3A40" w:rsidP="002B3A40">
            <w:pPr>
              <w:jc w:val="both"/>
              <w:rPr>
                <w:rFonts w:eastAsia="Tahoma" w:cs="Tahoma"/>
                <w:sz w:val="18"/>
                <w:szCs w:val="18"/>
              </w:rPr>
            </w:pPr>
            <w:r w:rsidRPr="00D16DA9">
              <w:rPr>
                <w:rFonts w:eastAsia="Tahoma" w:cs="Tahoma"/>
                <w:sz w:val="18"/>
                <w:szCs w:val="18"/>
              </w:rPr>
              <w:t>Protección integral de los recursos naturales (preservación conservación), Rehabilitación, restauración, ecológica, recreación pasiva, educación ambiental, investigación científica.</w:t>
            </w:r>
          </w:p>
        </w:tc>
        <w:tc>
          <w:tcPr>
            <w:tcW w:w="3827" w:type="dxa"/>
          </w:tcPr>
          <w:p w14:paraId="055564E5" w14:textId="77777777" w:rsidR="002B3A40" w:rsidRPr="00D16DA9" w:rsidRDefault="002B3A40">
            <w:pPr>
              <w:jc w:val="both"/>
              <w:rPr>
                <w:rFonts w:eastAsia="Tahoma" w:cs="Tahoma"/>
                <w:sz w:val="18"/>
                <w:szCs w:val="18"/>
              </w:rPr>
            </w:pPr>
            <w:r w:rsidRPr="00D16DA9">
              <w:rPr>
                <w:rFonts w:eastAsia="Tahoma" w:cs="Tahoma"/>
                <w:sz w:val="18"/>
                <w:szCs w:val="18"/>
              </w:rPr>
              <w:t xml:space="preserve">Aprovechamientos forestales </w:t>
            </w:r>
            <w:r w:rsidRPr="00D16DA9">
              <w:rPr>
                <w:rFonts w:eastAsia="Tahoma" w:cs="Tahoma"/>
                <w:sz w:val="18"/>
                <w:szCs w:val="18"/>
                <w:u w:val="single"/>
              </w:rPr>
              <w:t>solo para guaduales con permiso de aprovechamiento por la CRQ, finalidad de manejo silvicultural de guaduales con permios del CRQ</w:t>
            </w:r>
            <w:r w:rsidRPr="00D16DA9">
              <w:rPr>
                <w:rFonts w:eastAsia="Tahoma" w:cs="Tahoma"/>
                <w:sz w:val="18"/>
                <w:szCs w:val="18"/>
              </w:rPr>
              <w:t xml:space="preserve">. </w:t>
            </w:r>
          </w:p>
          <w:p w14:paraId="4E7B753B" w14:textId="1AE9E854" w:rsidR="002B3A40" w:rsidRPr="00D16DA9" w:rsidRDefault="002B3A40" w:rsidP="00D16DA9">
            <w:pPr>
              <w:jc w:val="both"/>
              <w:rPr>
                <w:rFonts w:eastAsia="Tahoma" w:cs="Tahoma"/>
                <w:sz w:val="18"/>
                <w:szCs w:val="18"/>
              </w:rPr>
            </w:pPr>
            <w:r w:rsidRPr="00D16DA9">
              <w:rPr>
                <w:rFonts w:eastAsia="Tahoma" w:cs="Tahoma"/>
                <w:sz w:val="18"/>
                <w:szCs w:val="18"/>
              </w:rPr>
              <w:t>Sujetas a plan de manejo y estudio de impacto ambiental y permisos de autoridad ambiental competente: Obras de conducción de aguas residuales, obras de conectividad vial, infraestructura para generación de energía, suministro de agua potable, embalses, represas, reservorios y similares.</w:t>
            </w:r>
            <w:r w:rsidR="00D16DA9">
              <w:rPr>
                <w:rFonts w:eastAsia="Tahoma" w:cs="Tahoma"/>
                <w:sz w:val="18"/>
                <w:szCs w:val="18"/>
              </w:rPr>
              <w:t xml:space="preserve"> </w:t>
            </w:r>
            <w:r w:rsidRPr="00D16DA9">
              <w:rPr>
                <w:rFonts w:eastAsia="Tahoma" w:cs="Tahoma"/>
                <w:sz w:val="18"/>
                <w:szCs w:val="18"/>
              </w:rPr>
              <w:t>Educación ambiental, turismo de naturaleza</w:t>
            </w:r>
          </w:p>
        </w:tc>
        <w:tc>
          <w:tcPr>
            <w:tcW w:w="2639" w:type="dxa"/>
          </w:tcPr>
          <w:p w14:paraId="6213638B" w14:textId="46FF8DD2" w:rsidR="002B3A40" w:rsidRPr="00D16DA9" w:rsidRDefault="002B3A40" w:rsidP="002B3A40">
            <w:pPr>
              <w:jc w:val="both"/>
              <w:rPr>
                <w:rFonts w:eastAsia="Tahoma" w:cs="Tahoma"/>
                <w:sz w:val="18"/>
                <w:szCs w:val="18"/>
              </w:rPr>
            </w:pPr>
            <w:r w:rsidRPr="00D16DA9">
              <w:rPr>
                <w:rFonts w:eastAsia="Tahoma" w:cs="Tahoma"/>
                <w:sz w:val="18"/>
                <w:szCs w:val="18"/>
              </w:rPr>
              <w:t>Actividades agropecuarias, Aprovechamiento forestal, vías carreteables, vivienda, parcelación, minería, Acuicultura.</w:t>
            </w:r>
          </w:p>
        </w:tc>
      </w:tr>
    </w:tbl>
    <w:p w14:paraId="6E039203" w14:textId="4BD7E07D" w:rsidR="002B3A40" w:rsidRPr="00C92C01" w:rsidRDefault="002B3A40" w:rsidP="002B3A40">
      <w:pPr>
        <w:jc w:val="center"/>
        <w:rPr>
          <w:rFonts w:cs="Tahoma"/>
        </w:rPr>
      </w:pPr>
      <w:r w:rsidRPr="00C92C01">
        <w:rPr>
          <w:rFonts w:cs="Tahoma"/>
        </w:rPr>
        <w:t>Fuente: Resolución 1688 de 2023.</w:t>
      </w:r>
    </w:p>
    <w:p w14:paraId="3C1A0C84" w14:textId="62C50F96" w:rsidR="0013638B" w:rsidRPr="00F14821" w:rsidRDefault="00567AD5" w:rsidP="00F14821">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Rondas Hídricas</w:t>
      </w:r>
    </w:p>
    <w:p w14:paraId="6C45E377" w14:textId="5FD65224" w:rsidR="00DA5863" w:rsidRPr="00C92C01" w:rsidRDefault="00DA5863" w:rsidP="00DA5863">
      <w:pPr>
        <w:jc w:val="both"/>
        <w:rPr>
          <w:rFonts w:cs="Tahoma"/>
        </w:rPr>
      </w:pPr>
      <w:r w:rsidRPr="00C92C01">
        <w:rPr>
          <w:rFonts w:cs="Tahoma"/>
        </w:rPr>
        <w:t>De conformidad con la Resolución 1688 de 2023, establece:</w:t>
      </w:r>
    </w:p>
    <w:p w14:paraId="78A4E6DE" w14:textId="1A759208" w:rsidR="00851D07" w:rsidRPr="004231CF" w:rsidRDefault="00DA5863" w:rsidP="004231CF">
      <w:pPr>
        <w:jc w:val="both"/>
        <w:rPr>
          <w:rFonts w:cs="Tahoma"/>
          <w:i/>
          <w:iCs/>
        </w:rPr>
      </w:pPr>
      <w:r w:rsidRPr="00C92C01">
        <w:rPr>
          <w:rFonts w:cs="Tahoma"/>
          <w:i/>
          <w:iCs/>
        </w:rPr>
        <w:t>“RONDAS HIDRICAS: En cumplimiento de la Ley 1450 de 2011, el Ministerio de Ambiente y Desarrollo Sostenible expidió el Decreto No.2245 de 2017 en el cual se establecen los criterios técnicos con base en los cuales las Autoridades Ambientales competentes realizarán los estudios para el acotamiento de las rondas hídricas en el área de su jurisdicción. La ronda hídrica se constituye en una norma de superior jerarquía y determinante ambiental. Mediante la Resolución No. 3541 del 29 de noviembre de 2018, la Corporación Autónoma Regional del Quindío, adoptó en su integridad, el documento técnico denominado “Priorización de rondas hídricas en el Departamento del Quindío”.</w:t>
      </w:r>
    </w:p>
    <w:p w14:paraId="696F118B" w14:textId="2DFBF8D3" w:rsidR="00851D07" w:rsidRPr="00C92C01" w:rsidRDefault="006C68EA" w:rsidP="00BE0B84">
      <w:pPr>
        <w:tabs>
          <w:tab w:val="left" w:pos="3270"/>
        </w:tabs>
        <w:spacing w:after="0"/>
        <w:contextualSpacing/>
        <w:jc w:val="center"/>
        <w:rPr>
          <w:rFonts w:cs="Tahoma"/>
          <w:b/>
          <w:bCs/>
        </w:rPr>
      </w:pPr>
      <w:r>
        <w:rPr>
          <w:noProof/>
        </w:rPr>
        <w:lastRenderedPageBreak/>
        <w:drawing>
          <wp:inline distT="0" distB="0" distL="0" distR="0" wp14:anchorId="2B861541" wp14:editId="2C772C5A">
            <wp:extent cx="5145585" cy="3638550"/>
            <wp:effectExtent l="0" t="0" r="0" b="0"/>
            <wp:docPr id="1343487731" name="Imagen 16"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487731" name="Imagen 16" descr="Mapa&#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54052" cy="3644537"/>
                    </a:xfrm>
                    <a:prstGeom prst="rect">
                      <a:avLst/>
                    </a:prstGeom>
                    <a:noFill/>
                    <a:ln>
                      <a:noFill/>
                    </a:ln>
                  </pic:spPr>
                </pic:pic>
              </a:graphicData>
            </a:graphic>
          </wp:inline>
        </w:drawing>
      </w:r>
    </w:p>
    <w:p w14:paraId="4814DB4A" w14:textId="24B892BF" w:rsidR="004D7D9B" w:rsidRPr="00C92C01" w:rsidRDefault="004D7D9B" w:rsidP="004D7D9B">
      <w:pPr>
        <w:tabs>
          <w:tab w:val="left" w:pos="3270"/>
        </w:tabs>
        <w:spacing w:after="0"/>
        <w:contextualSpacing/>
        <w:jc w:val="center"/>
        <w:rPr>
          <w:rFonts w:cs="Tahoma"/>
          <w:bCs/>
        </w:rPr>
      </w:pPr>
      <w:r w:rsidRPr="00C92C01">
        <w:rPr>
          <w:rFonts w:cs="Tahoma"/>
          <w:b/>
        </w:rPr>
        <w:t xml:space="preserve">Imagen </w:t>
      </w:r>
      <w:r w:rsidR="003569E8" w:rsidRPr="00C92C01">
        <w:rPr>
          <w:rFonts w:cs="Tahoma"/>
          <w:b/>
        </w:rPr>
        <w:t>7</w:t>
      </w:r>
      <w:r w:rsidRPr="00C92C01">
        <w:rPr>
          <w:rFonts w:cs="Tahoma"/>
          <w:bCs/>
        </w:rPr>
        <w:t xml:space="preserve">. </w:t>
      </w:r>
      <w:r w:rsidR="001330F5" w:rsidRPr="00C92C01">
        <w:rPr>
          <w:rFonts w:cs="Tahoma"/>
          <w:bCs/>
        </w:rPr>
        <w:t xml:space="preserve">Ubicación del predio objeto de estudio </w:t>
      </w:r>
      <w:r w:rsidRPr="00C92C01">
        <w:rPr>
          <w:rFonts w:cs="Tahoma"/>
          <w:bCs/>
        </w:rPr>
        <w:t>con relación a ronda hídrica.</w:t>
      </w:r>
    </w:p>
    <w:p w14:paraId="7C1DC554" w14:textId="77777777" w:rsidR="00BE0B84" w:rsidRPr="00C92C01" w:rsidRDefault="00BE0B84" w:rsidP="00BE0B84">
      <w:pPr>
        <w:tabs>
          <w:tab w:val="left" w:pos="3270"/>
        </w:tabs>
        <w:spacing w:after="0"/>
        <w:contextualSpacing/>
        <w:jc w:val="center"/>
        <w:rPr>
          <w:rFonts w:cs="Tahoma"/>
          <w:b/>
          <w:bCs/>
        </w:rPr>
      </w:pPr>
    </w:p>
    <w:p w14:paraId="42300C12" w14:textId="1BAFE817" w:rsidR="00BC78C2" w:rsidRPr="00C92C01" w:rsidRDefault="00BE0B84" w:rsidP="00F013D2">
      <w:pPr>
        <w:tabs>
          <w:tab w:val="left" w:pos="3270"/>
        </w:tabs>
        <w:spacing w:after="0"/>
        <w:contextualSpacing/>
        <w:jc w:val="both"/>
        <w:rPr>
          <w:rFonts w:eastAsia="Times New Roman" w:cs="Tahoma"/>
          <w:lang w:eastAsia="es-CO"/>
        </w:rPr>
      </w:pPr>
      <w:r w:rsidRPr="00C92C01">
        <w:rPr>
          <w:rFonts w:eastAsia="Times New Roman" w:cs="Tahoma"/>
          <w:lang w:eastAsia="es-CO"/>
        </w:rPr>
        <w:t xml:space="preserve">El </w:t>
      </w:r>
      <w:r w:rsidR="005B7E9D" w:rsidRPr="00C92C01">
        <w:rPr>
          <w:rFonts w:eastAsia="Times New Roman" w:cs="Tahoma"/>
          <w:lang w:eastAsia="es-CO"/>
        </w:rPr>
        <w:t>predio</w:t>
      </w:r>
      <w:r w:rsidR="00D65FE7" w:rsidRPr="00C92C01">
        <w:rPr>
          <w:rFonts w:eastAsia="Times New Roman" w:cs="Tahoma"/>
          <w:lang w:eastAsia="es-CO"/>
        </w:rPr>
        <w:t xml:space="preserve"> </w:t>
      </w:r>
      <w:r w:rsidRPr="00C92C01">
        <w:rPr>
          <w:rFonts w:eastAsia="Times New Roman" w:cs="Tahoma"/>
          <w:lang w:eastAsia="es-CO"/>
        </w:rPr>
        <w:t xml:space="preserve">objeto de estudio </w:t>
      </w:r>
      <w:r w:rsidR="00D71025" w:rsidRPr="00C92C01">
        <w:rPr>
          <w:rFonts w:eastAsia="Times New Roman" w:cs="Tahoma"/>
          <w:lang w:eastAsia="es-CO"/>
        </w:rPr>
        <w:t>no se encuentra dentro</w:t>
      </w:r>
      <w:r w:rsidR="00D71025" w:rsidRPr="00C92C01">
        <w:rPr>
          <w:rFonts w:eastAsia="Times New Roman" w:cs="Tahoma"/>
          <w:b/>
          <w:bCs/>
          <w:lang w:eastAsia="es-CO"/>
        </w:rPr>
        <w:t xml:space="preserve"> </w:t>
      </w:r>
      <w:r w:rsidR="00BC78C2" w:rsidRPr="00C92C01">
        <w:rPr>
          <w:rFonts w:eastAsia="Times New Roman" w:cs="Tahoma"/>
          <w:lang w:eastAsia="es-CO"/>
        </w:rPr>
        <w:t>d</w:t>
      </w:r>
      <w:r w:rsidR="00F013D2" w:rsidRPr="00C92C01">
        <w:rPr>
          <w:rFonts w:eastAsia="Times New Roman" w:cs="Tahoma"/>
          <w:lang w:eastAsia="es-CO"/>
        </w:rPr>
        <w:t xml:space="preserve">el estudio de acotamiento de </w:t>
      </w:r>
      <w:r w:rsidRPr="00C92C01">
        <w:rPr>
          <w:rFonts w:eastAsia="Times New Roman" w:cs="Tahoma"/>
          <w:lang w:eastAsia="es-CO"/>
        </w:rPr>
        <w:t xml:space="preserve">Ronda Hídrica del </w:t>
      </w:r>
      <w:r w:rsidR="00F013D2" w:rsidRPr="00C92C01">
        <w:rPr>
          <w:rFonts w:eastAsia="Times New Roman" w:cs="Tahoma"/>
          <w:lang w:eastAsia="es-CO"/>
        </w:rPr>
        <w:t>rio Quindío y sus tributarios</w:t>
      </w:r>
      <w:r w:rsidR="00D65FE7" w:rsidRPr="00C92C01">
        <w:rPr>
          <w:rFonts w:eastAsia="Times New Roman" w:cs="Tahoma"/>
          <w:lang w:eastAsia="es-CO"/>
        </w:rPr>
        <w:t xml:space="preserve"> priorizados</w:t>
      </w:r>
      <w:r w:rsidR="000423DC" w:rsidRPr="00C92C01">
        <w:rPr>
          <w:rFonts w:eastAsia="Times New Roman" w:cs="Tahoma"/>
          <w:lang w:eastAsia="es-CO"/>
        </w:rPr>
        <w:t>.</w:t>
      </w:r>
    </w:p>
    <w:p w14:paraId="577E8E48" w14:textId="77777777" w:rsidR="00F013D2" w:rsidRPr="00C92C01" w:rsidRDefault="00F013D2" w:rsidP="00BE0B84">
      <w:pPr>
        <w:tabs>
          <w:tab w:val="left" w:pos="3270"/>
        </w:tabs>
        <w:spacing w:after="0"/>
        <w:contextualSpacing/>
        <w:jc w:val="both"/>
        <w:rPr>
          <w:rFonts w:cs="Tahoma"/>
          <w:b/>
          <w:bCs/>
        </w:rPr>
      </w:pPr>
    </w:p>
    <w:p w14:paraId="6B8721A1" w14:textId="0CCD8E79" w:rsidR="00CE59B8" w:rsidRPr="00C92C01" w:rsidRDefault="003E6C9A" w:rsidP="006853B2">
      <w:pPr>
        <w:pStyle w:val="Ttulo3"/>
        <w:numPr>
          <w:ilvl w:val="1"/>
          <w:numId w:val="19"/>
        </w:numPr>
        <w:ind w:left="0"/>
        <w:jc w:val="both"/>
        <w:rPr>
          <w:rFonts w:ascii="Tahoma" w:hAnsi="Tahoma" w:cs="Tahoma"/>
          <w:b/>
          <w:bCs/>
          <w:color w:val="auto"/>
          <w:sz w:val="22"/>
          <w:szCs w:val="22"/>
        </w:rPr>
      </w:pPr>
      <w:r w:rsidRPr="00C92C01">
        <w:rPr>
          <w:rFonts w:ascii="Tahoma" w:hAnsi="Tahoma" w:cs="Tahoma"/>
          <w:b/>
          <w:bCs/>
          <w:color w:val="auto"/>
          <w:sz w:val="22"/>
          <w:szCs w:val="22"/>
        </w:rPr>
        <w:t xml:space="preserve"> </w:t>
      </w:r>
      <w:r w:rsidR="00CE59B8" w:rsidRPr="00C92C01">
        <w:rPr>
          <w:rFonts w:ascii="Tahoma" w:hAnsi="Tahoma" w:cs="Tahoma"/>
          <w:b/>
          <w:bCs/>
          <w:color w:val="auto"/>
          <w:sz w:val="22"/>
          <w:szCs w:val="22"/>
        </w:rPr>
        <w:t xml:space="preserve">Reservas Forestales </w:t>
      </w:r>
      <w:r w:rsidR="00916304" w:rsidRPr="00C92C01">
        <w:rPr>
          <w:rFonts w:ascii="Tahoma" w:hAnsi="Tahoma" w:cs="Tahoma"/>
          <w:b/>
          <w:bCs/>
          <w:color w:val="auto"/>
          <w:sz w:val="22"/>
          <w:szCs w:val="22"/>
        </w:rPr>
        <w:t>Nacionales de la Ley 2 de 1959</w:t>
      </w:r>
      <w:r w:rsidR="00CE59B8" w:rsidRPr="00C92C01">
        <w:rPr>
          <w:rFonts w:ascii="Tahoma" w:hAnsi="Tahoma" w:cs="Tahoma"/>
          <w:b/>
          <w:bCs/>
          <w:color w:val="auto"/>
          <w:sz w:val="22"/>
          <w:szCs w:val="22"/>
        </w:rPr>
        <w:t>.</w:t>
      </w:r>
    </w:p>
    <w:p w14:paraId="72FAFCBE" w14:textId="77777777" w:rsidR="003351B4" w:rsidRPr="00C92C01" w:rsidRDefault="003351B4" w:rsidP="003351B4">
      <w:pPr>
        <w:spacing w:before="100" w:beforeAutospacing="1" w:after="100" w:afterAutospacing="1" w:line="240" w:lineRule="auto"/>
        <w:jc w:val="both"/>
        <w:rPr>
          <w:rFonts w:eastAsia="Times New Roman" w:cs="Tahoma"/>
          <w:lang w:eastAsia="es-CO"/>
        </w:rPr>
      </w:pPr>
      <w:r w:rsidRPr="00C92C01">
        <w:rPr>
          <w:rFonts w:eastAsia="Times New Roman" w:cs="Tahoma"/>
          <w:lang w:eastAsia="es-CO"/>
        </w:rPr>
        <w:t xml:space="preserve">En el departamento del Quindío tiene influencia la </w:t>
      </w:r>
      <w:r w:rsidRPr="00C92C01">
        <w:rPr>
          <w:rFonts w:eastAsia="Times New Roman" w:cs="Tahoma"/>
          <w:b/>
          <w:bCs/>
          <w:lang w:eastAsia="es-CO"/>
        </w:rPr>
        <w:t>Reserva Forestal Central</w:t>
      </w:r>
      <w:r w:rsidRPr="00C92C01">
        <w:rPr>
          <w:rFonts w:eastAsia="Times New Roman" w:cs="Tahoma"/>
          <w:lang w:eastAsia="es-CO"/>
        </w:rPr>
        <w:t xml:space="preserve">, una de las siete Reservas Forestales Nacionales creadas mediante la Ley 2 de 1959. Esta área, de acuerdo con la </w:t>
      </w:r>
      <w:r w:rsidRPr="00C92C01">
        <w:rPr>
          <w:rFonts w:eastAsia="Times New Roman" w:cs="Tahoma"/>
          <w:b/>
          <w:bCs/>
          <w:lang w:eastAsia="es-CO"/>
        </w:rPr>
        <w:t>Resolución 1688 de 2023</w:t>
      </w:r>
      <w:r w:rsidRPr="00C92C01">
        <w:rPr>
          <w:rFonts w:eastAsia="Times New Roman" w:cs="Tahoma"/>
          <w:lang w:eastAsia="es-CO"/>
        </w:rPr>
        <w:t>, hace parte de las categorías de conservación y protección ambiental en suelo rural y constituye una determinante ambiental de superior jerarquía.</w:t>
      </w:r>
    </w:p>
    <w:p w14:paraId="21BF0D2C" w14:textId="77777777" w:rsidR="003351B4" w:rsidRPr="00C92C01" w:rsidRDefault="003351B4" w:rsidP="003351B4">
      <w:pPr>
        <w:spacing w:before="100" w:beforeAutospacing="1" w:after="100" w:afterAutospacing="1" w:line="240" w:lineRule="auto"/>
        <w:jc w:val="both"/>
        <w:rPr>
          <w:rFonts w:eastAsia="Times New Roman" w:cs="Tahoma"/>
          <w:lang w:eastAsia="es-CO"/>
        </w:rPr>
      </w:pPr>
      <w:r w:rsidRPr="00C92C01">
        <w:rPr>
          <w:rFonts w:eastAsia="Times New Roman" w:cs="Tahoma"/>
          <w:lang w:eastAsia="es-CO"/>
        </w:rPr>
        <w:t>Mediante Resolución 1922 de 2013, el Ministerio de Ambiente y Desarrollo Sostenible zonificó la Reserva Forestal Central y definió lineamientos de ordenamiento generales y específicos para cada una de sus zonas, estableciendo restricciones y usos compatibles orientados a garantizar su conservación y función ecológica, los cuales deben cumplirse en concordancia con las disposiciones de la autoridad ambiental competente.</w:t>
      </w:r>
    </w:p>
    <w:p w14:paraId="22311A6C" w14:textId="50CF6113" w:rsidR="00916304" w:rsidRPr="00C92C01" w:rsidRDefault="00916304" w:rsidP="00CE59B8">
      <w:pPr>
        <w:tabs>
          <w:tab w:val="left" w:pos="3270"/>
        </w:tabs>
        <w:spacing w:after="0"/>
        <w:contextualSpacing/>
        <w:jc w:val="both"/>
        <w:rPr>
          <w:rFonts w:cs="Tahoma"/>
          <w:bCs/>
        </w:rPr>
      </w:pPr>
    </w:p>
    <w:p w14:paraId="3ECBFD74" w14:textId="73C2AD53" w:rsidR="00916304" w:rsidRPr="00C92C01" w:rsidRDefault="00916304" w:rsidP="00CE59B8">
      <w:pPr>
        <w:tabs>
          <w:tab w:val="left" w:pos="3270"/>
        </w:tabs>
        <w:spacing w:after="0"/>
        <w:contextualSpacing/>
        <w:jc w:val="both"/>
        <w:rPr>
          <w:rFonts w:cs="Tahoma"/>
          <w:bCs/>
        </w:rPr>
      </w:pPr>
      <w:r w:rsidRPr="00C92C01">
        <w:rPr>
          <w:rFonts w:cs="Tahoma"/>
          <w:bCs/>
        </w:rPr>
        <w:t xml:space="preserve">En la siguiente imagen se observa la relación del </w:t>
      </w:r>
      <w:r w:rsidR="004D7D9B" w:rsidRPr="00C92C01">
        <w:rPr>
          <w:rFonts w:cs="Tahoma"/>
          <w:bCs/>
        </w:rPr>
        <w:t>p</w:t>
      </w:r>
      <w:r w:rsidR="0024004D" w:rsidRPr="00C92C01">
        <w:rPr>
          <w:rFonts w:cs="Tahoma"/>
          <w:bCs/>
        </w:rPr>
        <w:t>redio</w:t>
      </w:r>
      <w:r w:rsidR="004D7D9B" w:rsidRPr="00C92C01">
        <w:rPr>
          <w:rFonts w:cs="Tahoma"/>
          <w:bCs/>
        </w:rPr>
        <w:t xml:space="preserve"> objeto de revisión</w:t>
      </w:r>
      <w:r w:rsidR="00036C26" w:rsidRPr="00C92C01">
        <w:rPr>
          <w:rFonts w:cs="Tahoma"/>
          <w:bCs/>
        </w:rPr>
        <w:t xml:space="preserve"> </w:t>
      </w:r>
      <w:r w:rsidRPr="00C92C01">
        <w:rPr>
          <w:rFonts w:cs="Tahoma"/>
          <w:bCs/>
        </w:rPr>
        <w:t>con la zonificación de la Reserva Forestal Central:</w:t>
      </w:r>
    </w:p>
    <w:p w14:paraId="5CC3BB4B" w14:textId="5BF524F4" w:rsidR="00916304" w:rsidRPr="00C92C01" w:rsidRDefault="00916304" w:rsidP="00CE59B8">
      <w:pPr>
        <w:tabs>
          <w:tab w:val="left" w:pos="3270"/>
        </w:tabs>
        <w:spacing w:after="0"/>
        <w:contextualSpacing/>
        <w:jc w:val="both"/>
        <w:rPr>
          <w:rFonts w:cs="Tahoma"/>
          <w:bCs/>
        </w:rPr>
      </w:pPr>
    </w:p>
    <w:p w14:paraId="6E67473F" w14:textId="30410AA7" w:rsidR="00916304" w:rsidRPr="00C92C01" w:rsidRDefault="006C68EA" w:rsidP="005F5269">
      <w:pPr>
        <w:tabs>
          <w:tab w:val="left" w:pos="3270"/>
        </w:tabs>
        <w:spacing w:after="0"/>
        <w:contextualSpacing/>
        <w:jc w:val="center"/>
        <w:rPr>
          <w:rFonts w:cs="Tahoma"/>
          <w:bCs/>
        </w:rPr>
      </w:pPr>
      <w:r>
        <w:rPr>
          <w:noProof/>
        </w:rPr>
        <w:lastRenderedPageBreak/>
        <w:drawing>
          <wp:inline distT="0" distB="0" distL="0" distR="0" wp14:anchorId="12559D84" wp14:editId="56385CD2">
            <wp:extent cx="5340350" cy="3776273"/>
            <wp:effectExtent l="0" t="0" r="0" b="0"/>
            <wp:docPr id="2120917135" name="Imagen 1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17135" name="Imagen 17" descr="Map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45257" cy="3779743"/>
                    </a:xfrm>
                    <a:prstGeom prst="rect">
                      <a:avLst/>
                    </a:prstGeom>
                    <a:noFill/>
                    <a:ln>
                      <a:noFill/>
                    </a:ln>
                  </pic:spPr>
                </pic:pic>
              </a:graphicData>
            </a:graphic>
          </wp:inline>
        </w:drawing>
      </w:r>
    </w:p>
    <w:p w14:paraId="3CA1AD52" w14:textId="070D9CEC" w:rsidR="00465B35" w:rsidRPr="00C92C01" w:rsidRDefault="00465B35" w:rsidP="00465B35">
      <w:pPr>
        <w:tabs>
          <w:tab w:val="left" w:pos="3270"/>
        </w:tabs>
        <w:spacing w:after="0"/>
        <w:contextualSpacing/>
        <w:jc w:val="center"/>
        <w:rPr>
          <w:rFonts w:cs="Tahoma"/>
          <w:bCs/>
        </w:rPr>
      </w:pPr>
      <w:r w:rsidRPr="00C92C01">
        <w:rPr>
          <w:rFonts w:cs="Tahoma"/>
          <w:b/>
        </w:rPr>
        <w:t xml:space="preserve">Imagen </w:t>
      </w:r>
      <w:r w:rsidR="003569E8" w:rsidRPr="00C92C01">
        <w:rPr>
          <w:rFonts w:cs="Tahoma"/>
          <w:b/>
        </w:rPr>
        <w:t>8</w:t>
      </w:r>
      <w:r w:rsidRPr="00C92C01">
        <w:rPr>
          <w:rFonts w:cs="Tahoma"/>
          <w:bCs/>
        </w:rPr>
        <w:t xml:space="preserve">. </w:t>
      </w:r>
      <w:r w:rsidR="00856C50" w:rsidRPr="00C92C01">
        <w:rPr>
          <w:rFonts w:cs="Tahoma"/>
          <w:bCs/>
        </w:rPr>
        <w:t xml:space="preserve">Ubicación del predio objeto de estudio con relación a la </w:t>
      </w:r>
      <w:r w:rsidR="002027FF" w:rsidRPr="00C92C01">
        <w:rPr>
          <w:rFonts w:cs="Tahoma"/>
          <w:bCs/>
        </w:rPr>
        <w:t>Reserva Forestal Central</w:t>
      </w:r>
      <w:r w:rsidR="00856C50" w:rsidRPr="00C92C01">
        <w:rPr>
          <w:rFonts w:cs="Tahoma"/>
          <w:bCs/>
        </w:rPr>
        <w:t xml:space="preserve"> de ley segunda de 1959</w:t>
      </w:r>
      <w:r w:rsidRPr="00C92C01">
        <w:rPr>
          <w:rFonts w:cs="Tahoma"/>
          <w:bCs/>
        </w:rPr>
        <w:t>.</w:t>
      </w:r>
    </w:p>
    <w:p w14:paraId="66979661" w14:textId="6070FD19" w:rsidR="00916304" w:rsidRPr="00C92C01" w:rsidRDefault="00916304" w:rsidP="00CE59B8">
      <w:pPr>
        <w:tabs>
          <w:tab w:val="left" w:pos="3270"/>
        </w:tabs>
        <w:spacing w:after="0"/>
        <w:contextualSpacing/>
        <w:jc w:val="both"/>
        <w:rPr>
          <w:rFonts w:cs="Tahoma"/>
          <w:bCs/>
        </w:rPr>
      </w:pPr>
    </w:p>
    <w:p w14:paraId="39AADD9F" w14:textId="4B9D3BAF" w:rsidR="00A41322" w:rsidRPr="00C92C01" w:rsidRDefault="00AF00A5" w:rsidP="00CE59B8">
      <w:pPr>
        <w:tabs>
          <w:tab w:val="left" w:pos="3270"/>
        </w:tabs>
        <w:spacing w:after="0"/>
        <w:contextualSpacing/>
        <w:jc w:val="both"/>
        <w:rPr>
          <w:rFonts w:eastAsia="Times New Roman" w:cs="Tahoma"/>
          <w:lang w:eastAsia="es-CO"/>
        </w:rPr>
      </w:pPr>
      <w:r w:rsidRPr="00C92C01">
        <w:rPr>
          <w:rFonts w:cs="Tahoma"/>
          <w:bCs/>
        </w:rPr>
        <w:t xml:space="preserve">De acuerdo con la imagen anterior, </w:t>
      </w:r>
      <w:r w:rsidR="005F5269" w:rsidRPr="00C92C01">
        <w:rPr>
          <w:rFonts w:eastAsia="Times New Roman" w:cs="Tahoma"/>
          <w:lang w:eastAsia="es-CO"/>
        </w:rPr>
        <w:t xml:space="preserve">El </w:t>
      </w:r>
      <w:r w:rsidR="005B7E9D" w:rsidRPr="00C92C01">
        <w:rPr>
          <w:rFonts w:eastAsia="Times New Roman" w:cs="Tahoma"/>
          <w:lang w:eastAsia="es-CO"/>
        </w:rPr>
        <w:t>predio</w:t>
      </w:r>
      <w:r w:rsidR="00007FE1" w:rsidRPr="00C92C01">
        <w:rPr>
          <w:rFonts w:eastAsia="Times New Roman" w:cs="Tahoma"/>
          <w:lang w:eastAsia="es-CO"/>
        </w:rPr>
        <w:t xml:space="preserve"> </w:t>
      </w:r>
      <w:r w:rsidR="00A82414" w:rsidRPr="00C92C01">
        <w:rPr>
          <w:rFonts w:eastAsia="Times New Roman" w:cs="Tahoma"/>
          <w:lang w:eastAsia="es-CO"/>
        </w:rPr>
        <w:t xml:space="preserve">objeto de </w:t>
      </w:r>
      <w:r w:rsidR="008010BA" w:rsidRPr="00C92C01">
        <w:rPr>
          <w:rFonts w:eastAsia="Times New Roman" w:cs="Tahoma"/>
          <w:lang w:eastAsia="es-CO"/>
        </w:rPr>
        <w:t>estudio</w:t>
      </w:r>
      <w:r w:rsidR="00A82414" w:rsidRPr="00C92C01">
        <w:rPr>
          <w:rFonts w:eastAsia="Times New Roman" w:cs="Tahoma"/>
          <w:lang w:eastAsia="es-CO"/>
        </w:rPr>
        <w:t xml:space="preserve"> </w:t>
      </w:r>
      <w:r w:rsidR="005F5269" w:rsidRPr="00C92C01">
        <w:rPr>
          <w:rFonts w:eastAsia="Times New Roman" w:cs="Tahoma"/>
          <w:lang w:eastAsia="es-CO"/>
        </w:rPr>
        <w:t>se encuentra</w:t>
      </w:r>
      <w:r w:rsidR="005F5269" w:rsidRPr="00C92C01">
        <w:rPr>
          <w:rFonts w:eastAsia="Times New Roman" w:cs="Tahoma"/>
          <w:b/>
          <w:bCs/>
          <w:lang w:eastAsia="es-CO"/>
        </w:rPr>
        <w:t xml:space="preserve"> </w:t>
      </w:r>
      <w:r w:rsidR="00856C50" w:rsidRPr="00C92C01">
        <w:rPr>
          <w:rFonts w:eastAsia="Times New Roman" w:cs="Tahoma"/>
          <w:b/>
          <w:bCs/>
          <w:lang w:eastAsia="es-CO"/>
        </w:rPr>
        <w:t xml:space="preserve">por </w:t>
      </w:r>
      <w:r w:rsidR="00E253C4" w:rsidRPr="00C92C01">
        <w:rPr>
          <w:rFonts w:eastAsia="Times New Roman" w:cs="Tahoma"/>
          <w:b/>
          <w:bCs/>
          <w:lang w:eastAsia="es-CO"/>
        </w:rPr>
        <w:t>FUERA</w:t>
      </w:r>
      <w:r w:rsidR="005F5269" w:rsidRPr="00C92C01">
        <w:rPr>
          <w:rFonts w:eastAsia="Times New Roman" w:cs="Tahoma"/>
          <w:lang w:eastAsia="es-CO"/>
        </w:rPr>
        <w:t xml:space="preserve"> de la zonificación</w:t>
      </w:r>
      <w:r w:rsidR="002E13CD" w:rsidRPr="00C92C01">
        <w:rPr>
          <w:rFonts w:eastAsia="Times New Roman" w:cs="Tahoma"/>
          <w:lang w:eastAsia="es-CO"/>
        </w:rPr>
        <w:t xml:space="preserve"> </w:t>
      </w:r>
      <w:r w:rsidR="002E13CD" w:rsidRPr="00C92C01">
        <w:rPr>
          <w:rFonts w:cs="Tahoma"/>
        </w:rPr>
        <w:t>correspondiente a la Ley 2ª de 1959 (Reserva Forestal Central)</w:t>
      </w:r>
      <w:r w:rsidR="00130054" w:rsidRPr="00C92C01">
        <w:rPr>
          <w:rFonts w:eastAsia="Times New Roman" w:cs="Tahoma"/>
          <w:lang w:eastAsia="es-CO"/>
        </w:rPr>
        <w:t>.</w:t>
      </w:r>
    </w:p>
    <w:p w14:paraId="0DE22C2B" w14:textId="77777777" w:rsidR="006821D8" w:rsidRPr="00C92C01" w:rsidRDefault="006821D8" w:rsidP="00A41322">
      <w:pPr>
        <w:tabs>
          <w:tab w:val="left" w:pos="3270"/>
        </w:tabs>
        <w:spacing w:after="0"/>
        <w:contextualSpacing/>
        <w:jc w:val="both"/>
        <w:rPr>
          <w:rFonts w:cs="Tahoma"/>
          <w:b/>
          <w:bCs/>
        </w:rPr>
      </w:pPr>
    </w:p>
    <w:p w14:paraId="50AFDCE1" w14:textId="2D30AD5C" w:rsidR="00D27818" w:rsidRPr="00C92C01" w:rsidRDefault="003E6C9A" w:rsidP="00D27818">
      <w:pPr>
        <w:pStyle w:val="Ttulo3"/>
        <w:numPr>
          <w:ilvl w:val="1"/>
          <w:numId w:val="19"/>
        </w:numPr>
        <w:ind w:left="0"/>
        <w:jc w:val="both"/>
        <w:rPr>
          <w:rFonts w:ascii="Tahoma" w:hAnsi="Tahoma" w:cs="Tahoma"/>
          <w:b/>
          <w:bCs/>
          <w:color w:val="auto"/>
          <w:sz w:val="22"/>
          <w:szCs w:val="22"/>
        </w:rPr>
      </w:pPr>
      <w:r w:rsidRPr="00C92C01">
        <w:rPr>
          <w:rFonts w:ascii="Tahoma" w:hAnsi="Tahoma" w:cs="Tahoma"/>
          <w:b/>
          <w:bCs/>
          <w:color w:val="auto"/>
          <w:sz w:val="22"/>
          <w:szCs w:val="22"/>
        </w:rPr>
        <w:t xml:space="preserve"> </w:t>
      </w:r>
      <w:r w:rsidR="00D27818" w:rsidRPr="00C92C01">
        <w:rPr>
          <w:rFonts w:ascii="Tahoma" w:hAnsi="Tahoma" w:cs="Tahoma"/>
          <w:b/>
          <w:bCs/>
          <w:color w:val="auto"/>
          <w:sz w:val="22"/>
          <w:szCs w:val="22"/>
        </w:rPr>
        <w:t>E</w:t>
      </w:r>
      <w:r w:rsidR="00851D07" w:rsidRPr="00C92C01">
        <w:rPr>
          <w:rFonts w:ascii="Tahoma" w:hAnsi="Tahoma" w:cs="Tahoma"/>
          <w:b/>
          <w:bCs/>
          <w:color w:val="auto"/>
          <w:sz w:val="22"/>
          <w:szCs w:val="22"/>
        </w:rPr>
        <w:t>strategias de conservación</w:t>
      </w:r>
      <w:r w:rsidR="00E91B3B" w:rsidRPr="00C92C01">
        <w:rPr>
          <w:rFonts w:ascii="Tahoma" w:hAnsi="Tahoma" w:cs="Tahoma"/>
          <w:b/>
          <w:bCs/>
          <w:color w:val="auto"/>
          <w:sz w:val="22"/>
          <w:szCs w:val="22"/>
        </w:rPr>
        <w:t>, encontramos las siguientes:</w:t>
      </w:r>
    </w:p>
    <w:p w14:paraId="7F14BC6C" w14:textId="598D6BDA" w:rsidR="006821D8" w:rsidRPr="00C92C01" w:rsidRDefault="006821D8" w:rsidP="00A41322">
      <w:pPr>
        <w:tabs>
          <w:tab w:val="left" w:pos="3270"/>
        </w:tabs>
        <w:spacing w:after="0"/>
        <w:contextualSpacing/>
        <w:jc w:val="both"/>
        <w:rPr>
          <w:rFonts w:cs="Tahoma"/>
          <w:b/>
          <w:bCs/>
        </w:rPr>
      </w:pPr>
    </w:p>
    <w:p w14:paraId="216F6456" w14:textId="60646F12" w:rsidR="006821D8" w:rsidRPr="00C92C01" w:rsidRDefault="005A2554" w:rsidP="003E6C9A">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H</w:t>
      </w:r>
      <w:r w:rsidR="006821D8" w:rsidRPr="00C92C01">
        <w:rPr>
          <w:rFonts w:ascii="Tahoma" w:hAnsi="Tahoma" w:cs="Tahoma"/>
          <w:b/>
          <w:bCs/>
          <w:i w:val="0"/>
          <w:iCs w:val="0"/>
          <w:color w:val="auto"/>
        </w:rPr>
        <w:t xml:space="preserve">umedales Ramsar </w:t>
      </w:r>
      <w:r w:rsidR="00810FC0" w:rsidRPr="00C92C01">
        <w:rPr>
          <w:rFonts w:ascii="Tahoma" w:hAnsi="Tahoma" w:cs="Tahoma"/>
          <w:b/>
          <w:bCs/>
          <w:i w:val="0"/>
          <w:iCs w:val="0"/>
          <w:color w:val="auto"/>
        </w:rPr>
        <w:t xml:space="preserve"> </w:t>
      </w:r>
    </w:p>
    <w:p w14:paraId="7D728AC3" w14:textId="77777777" w:rsidR="00465B35" w:rsidRPr="00C92C01" w:rsidRDefault="00465B35" w:rsidP="00EF50AF">
      <w:pPr>
        <w:tabs>
          <w:tab w:val="left" w:pos="3270"/>
        </w:tabs>
        <w:spacing w:after="0"/>
        <w:contextualSpacing/>
        <w:jc w:val="both"/>
        <w:rPr>
          <w:rFonts w:cs="Tahoma"/>
          <w:bCs/>
        </w:rPr>
      </w:pPr>
    </w:p>
    <w:p w14:paraId="5526B819" w14:textId="030A9CE4" w:rsidR="00EF50AF" w:rsidRPr="00C92C01" w:rsidRDefault="00EF50AF" w:rsidP="00EF50AF">
      <w:pPr>
        <w:tabs>
          <w:tab w:val="left" w:pos="3270"/>
        </w:tabs>
        <w:spacing w:after="0"/>
        <w:contextualSpacing/>
        <w:jc w:val="both"/>
        <w:rPr>
          <w:rFonts w:eastAsia="Times New Roman" w:cs="Tahoma"/>
          <w:lang w:eastAsia="es-CO"/>
        </w:rPr>
      </w:pPr>
      <w:r w:rsidRPr="00C92C01">
        <w:rPr>
          <w:rFonts w:cs="Tahoma"/>
          <w:bCs/>
        </w:rPr>
        <w:t>De acuerdo con la imagen</w:t>
      </w:r>
      <w:r w:rsidR="00E253C4" w:rsidRPr="00C92C01">
        <w:rPr>
          <w:rFonts w:cs="Tahoma"/>
          <w:bCs/>
        </w:rPr>
        <w:t xml:space="preserve"> </w:t>
      </w:r>
      <w:r w:rsidR="00810498" w:rsidRPr="00C92C01">
        <w:rPr>
          <w:rFonts w:cs="Tahoma"/>
          <w:bCs/>
        </w:rPr>
        <w:t>9</w:t>
      </w:r>
      <w:r w:rsidRPr="00C92C01">
        <w:rPr>
          <w:rFonts w:cs="Tahoma"/>
          <w:bCs/>
        </w:rPr>
        <w:t xml:space="preserve">, </w:t>
      </w:r>
      <w:r w:rsidRPr="00C92C01">
        <w:rPr>
          <w:rFonts w:eastAsia="Times New Roman" w:cs="Tahoma"/>
          <w:lang w:eastAsia="es-CO"/>
        </w:rPr>
        <w:t xml:space="preserve">El </w:t>
      </w:r>
      <w:r w:rsidR="005B7E9D" w:rsidRPr="00C92C01">
        <w:rPr>
          <w:rFonts w:eastAsia="Times New Roman" w:cs="Tahoma"/>
          <w:lang w:eastAsia="es-CO"/>
        </w:rPr>
        <w:t>predio</w:t>
      </w:r>
      <w:r w:rsidR="00C76D16" w:rsidRPr="00C92C01">
        <w:rPr>
          <w:rFonts w:eastAsia="Times New Roman" w:cs="Tahoma"/>
          <w:lang w:eastAsia="es-CO"/>
        </w:rPr>
        <w:t xml:space="preserve"> </w:t>
      </w:r>
      <w:r w:rsidR="003967B5" w:rsidRPr="00C92C01">
        <w:rPr>
          <w:rFonts w:eastAsia="Times New Roman" w:cs="Tahoma"/>
          <w:lang w:eastAsia="es-CO"/>
        </w:rPr>
        <w:t xml:space="preserve">objeto de </w:t>
      </w:r>
      <w:r w:rsidR="008010BA" w:rsidRPr="00C92C01">
        <w:rPr>
          <w:rFonts w:eastAsia="Times New Roman" w:cs="Tahoma"/>
          <w:lang w:eastAsia="es-CO"/>
        </w:rPr>
        <w:t>estudio</w:t>
      </w:r>
      <w:r w:rsidR="003967B5" w:rsidRPr="00C92C01">
        <w:rPr>
          <w:rFonts w:eastAsia="Times New Roman" w:cs="Tahoma"/>
          <w:lang w:eastAsia="es-CO"/>
        </w:rPr>
        <w:t xml:space="preserve"> </w:t>
      </w:r>
      <w:r w:rsidRPr="00C92C01">
        <w:rPr>
          <w:rFonts w:eastAsia="Times New Roman" w:cs="Tahoma"/>
          <w:lang w:eastAsia="es-CO"/>
        </w:rPr>
        <w:t xml:space="preserve">se encuentra </w:t>
      </w:r>
      <w:r w:rsidR="006C68EA">
        <w:rPr>
          <w:rFonts w:eastAsia="Times New Roman" w:cs="Tahoma"/>
          <w:lang w:eastAsia="es-CO"/>
        </w:rPr>
        <w:t xml:space="preserve">por </w:t>
      </w:r>
      <w:r w:rsidRPr="00C92C01">
        <w:rPr>
          <w:rFonts w:eastAsia="Times New Roman" w:cs="Tahoma"/>
          <w:b/>
          <w:bCs/>
          <w:lang w:eastAsia="es-CO"/>
        </w:rPr>
        <w:t xml:space="preserve">fuera </w:t>
      </w:r>
      <w:r w:rsidR="003967B5" w:rsidRPr="00C92C01">
        <w:rPr>
          <w:rFonts w:eastAsia="Times New Roman" w:cs="Tahoma"/>
          <w:lang w:eastAsia="es-CO"/>
        </w:rPr>
        <w:t>de la</w:t>
      </w:r>
      <w:r w:rsidR="003967B5" w:rsidRPr="00C92C01">
        <w:rPr>
          <w:rFonts w:eastAsia="Times New Roman" w:cs="Tahoma"/>
          <w:b/>
          <w:bCs/>
          <w:lang w:eastAsia="es-CO"/>
        </w:rPr>
        <w:t xml:space="preserve"> </w:t>
      </w:r>
      <w:r w:rsidRPr="00C92C01">
        <w:rPr>
          <w:rFonts w:eastAsia="Times New Roman" w:cs="Tahoma"/>
          <w:lang w:eastAsia="es-CO"/>
        </w:rPr>
        <w:t>zona de humedales Ramsar</w:t>
      </w:r>
      <w:r w:rsidR="00465B35" w:rsidRPr="00C92C01">
        <w:rPr>
          <w:rFonts w:eastAsia="Times New Roman" w:cs="Tahoma"/>
          <w:lang w:eastAsia="es-CO"/>
        </w:rPr>
        <w:t>.</w:t>
      </w:r>
    </w:p>
    <w:p w14:paraId="2CD16634" w14:textId="784AAAA2" w:rsidR="006821D8" w:rsidRPr="00C92C01" w:rsidRDefault="006821D8" w:rsidP="006821D8">
      <w:pPr>
        <w:tabs>
          <w:tab w:val="left" w:pos="3270"/>
        </w:tabs>
        <w:spacing w:after="0"/>
        <w:contextualSpacing/>
        <w:jc w:val="both"/>
        <w:rPr>
          <w:rFonts w:cs="Tahoma"/>
          <w:b/>
          <w:bCs/>
        </w:rPr>
      </w:pPr>
    </w:p>
    <w:p w14:paraId="1B0E66DF" w14:textId="5F5CFF51" w:rsidR="00810FC0" w:rsidRPr="00C92C01" w:rsidRDefault="006821D8" w:rsidP="00810FC0">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Áreas de Importancia Estratégica para la Conservación de las Aves</w:t>
      </w:r>
      <w:r w:rsidR="00465B35" w:rsidRPr="00C92C01">
        <w:rPr>
          <w:rFonts w:ascii="Tahoma" w:hAnsi="Tahoma" w:cs="Tahoma"/>
          <w:b/>
          <w:bCs/>
          <w:i w:val="0"/>
          <w:iCs w:val="0"/>
          <w:color w:val="auto"/>
        </w:rPr>
        <w:t xml:space="preserve"> - AICAS</w:t>
      </w:r>
      <w:r w:rsidR="003E6C9A" w:rsidRPr="00C92C01">
        <w:rPr>
          <w:rFonts w:ascii="Tahoma" w:hAnsi="Tahoma" w:cs="Tahoma"/>
          <w:b/>
          <w:bCs/>
          <w:i w:val="0"/>
          <w:iCs w:val="0"/>
          <w:color w:val="auto"/>
        </w:rPr>
        <w:t>.</w:t>
      </w:r>
    </w:p>
    <w:p w14:paraId="4DED7DB3" w14:textId="2DE6D1AD" w:rsidR="00810FC0" w:rsidRPr="00C92C01" w:rsidRDefault="00810FC0" w:rsidP="00810FC0">
      <w:pPr>
        <w:jc w:val="both"/>
        <w:rPr>
          <w:rFonts w:cs="Tahoma"/>
        </w:rPr>
      </w:pPr>
      <w:r w:rsidRPr="00C92C01">
        <w:rPr>
          <w:rFonts w:cs="Tahoma"/>
        </w:rPr>
        <w:t>De conformidad con la Resolución 1688-23, establece:</w:t>
      </w:r>
    </w:p>
    <w:p w14:paraId="5A5B1C56" w14:textId="47E5354A" w:rsidR="00810FC0" w:rsidRPr="00C92C01" w:rsidRDefault="00810FC0" w:rsidP="00810FC0">
      <w:pPr>
        <w:jc w:val="both"/>
        <w:rPr>
          <w:rFonts w:cs="Tahoma"/>
          <w:i/>
          <w:iCs/>
        </w:rPr>
      </w:pPr>
      <w:r w:rsidRPr="00C92C01">
        <w:rPr>
          <w:rFonts w:cs="Tahoma"/>
          <w:i/>
          <w:iCs/>
        </w:rPr>
        <w:t>“</w:t>
      </w:r>
      <w:r w:rsidRPr="00C92C01">
        <w:rPr>
          <w:rFonts w:cs="Tahoma"/>
          <w:b/>
          <w:bCs/>
          <w:i/>
          <w:iCs/>
        </w:rPr>
        <w:t>ÁREAS DE IMPORTANCIA ESTRATÉGICA PARA LA CONSERVACIÓN DE LAS AVES – AICAS</w:t>
      </w:r>
    </w:p>
    <w:p w14:paraId="659909F5" w14:textId="039B4E6B" w:rsidR="002E4949" w:rsidRPr="004D1836" w:rsidRDefault="00810FC0" w:rsidP="004D1836">
      <w:pPr>
        <w:jc w:val="both"/>
        <w:rPr>
          <w:rFonts w:cs="Tahoma"/>
          <w:i/>
          <w:iCs/>
        </w:rPr>
      </w:pPr>
      <w:r w:rsidRPr="00C92C01">
        <w:rPr>
          <w:rFonts w:cs="Tahoma"/>
          <w:i/>
          <w:iCs/>
        </w:rPr>
        <w:t xml:space="preserve">Un AICA es una distinción internacional que hace referencia a la conservación de las Aves, coordinada por BirdLife International; su propósito es identificar, documentar y gestionar una red global de sitios críticos para la conservación de las aves y la biodiversidad, considerados </w:t>
      </w:r>
      <w:r w:rsidRPr="00C92C01">
        <w:rPr>
          <w:rFonts w:cs="Tahoma"/>
          <w:i/>
          <w:iCs/>
        </w:rPr>
        <w:lastRenderedPageBreak/>
        <w:t>"</w:t>
      </w:r>
      <w:proofErr w:type="spellStart"/>
      <w:r w:rsidRPr="00C92C01">
        <w:rPr>
          <w:rFonts w:cs="Tahoma"/>
          <w:i/>
          <w:iCs/>
        </w:rPr>
        <w:t>hotspots</w:t>
      </w:r>
      <w:proofErr w:type="spellEnd"/>
      <w:r w:rsidRPr="00C92C01">
        <w:rPr>
          <w:rFonts w:cs="Tahoma"/>
          <w:i/>
          <w:iCs/>
        </w:rPr>
        <w:t xml:space="preserve">" irremplazables y potencialmente vulnerables. En Colombia y el mundo las AICA se identifican atendiendo criterios técnicos que consideran la presencia de especies de aves que son prioritarias para la conservación. El programa de “Áreas Importantes para la Conservación de las Aves y la Biodiversidad (AICAS) de Colombia” o </w:t>
      </w:r>
      <w:proofErr w:type="spellStart"/>
      <w:r w:rsidRPr="00C92C01">
        <w:rPr>
          <w:rFonts w:cs="Tahoma"/>
          <w:i/>
          <w:iCs/>
        </w:rPr>
        <w:t>IBAs</w:t>
      </w:r>
      <w:proofErr w:type="spellEnd"/>
      <w:r w:rsidRPr="00C92C01">
        <w:rPr>
          <w:rFonts w:cs="Tahoma"/>
          <w:i/>
          <w:iCs/>
        </w:rPr>
        <w:t xml:space="preserve"> por su sigla en inglés; comenzó a mediados del 2001 con el objetivo de crear una red nacional de áreas de conservación para nuestro país. En la actualidad, el programa AICAS-Colombia es coordinado por la Asociación </w:t>
      </w:r>
      <w:proofErr w:type="spellStart"/>
      <w:r w:rsidRPr="00C92C01">
        <w:rPr>
          <w:rFonts w:cs="Tahoma"/>
          <w:i/>
          <w:iCs/>
        </w:rPr>
        <w:t>Calidris</w:t>
      </w:r>
      <w:proofErr w:type="spellEnd"/>
      <w:r w:rsidRPr="00C92C01">
        <w:rPr>
          <w:rFonts w:cs="Tahoma"/>
          <w:i/>
          <w:iCs/>
        </w:rPr>
        <w:t xml:space="preserve">, socio de BirdLife International en el país, con el apoyo técnico del Instituto Alexander </w:t>
      </w:r>
      <w:proofErr w:type="spellStart"/>
      <w:r w:rsidRPr="00C92C01">
        <w:rPr>
          <w:rFonts w:cs="Tahoma"/>
          <w:i/>
          <w:iCs/>
        </w:rPr>
        <w:t>von</w:t>
      </w:r>
      <w:proofErr w:type="spellEnd"/>
      <w:r w:rsidRPr="00C92C01">
        <w:rPr>
          <w:rFonts w:cs="Tahoma"/>
          <w:i/>
          <w:iCs/>
        </w:rPr>
        <w:t xml:space="preserve"> Humboldt.”</w:t>
      </w:r>
    </w:p>
    <w:p w14:paraId="16136389" w14:textId="181B0121" w:rsidR="00851D07" w:rsidRPr="00C92C01" w:rsidRDefault="004D1836" w:rsidP="001B721C">
      <w:pPr>
        <w:tabs>
          <w:tab w:val="left" w:pos="3270"/>
        </w:tabs>
        <w:spacing w:after="0"/>
        <w:contextualSpacing/>
        <w:jc w:val="center"/>
        <w:rPr>
          <w:rFonts w:cs="Tahoma"/>
          <w:b/>
          <w:bCs/>
        </w:rPr>
      </w:pPr>
      <w:r>
        <w:rPr>
          <w:noProof/>
        </w:rPr>
        <w:drawing>
          <wp:inline distT="0" distB="0" distL="0" distR="0" wp14:anchorId="451FBF19" wp14:editId="781C0202">
            <wp:extent cx="5342022" cy="3777455"/>
            <wp:effectExtent l="0" t="0" r="0" b="0"/>
            <wp:docPr id="896670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45919" cy="3780210"/>
                    </a:xfrm>
                    <a:prstGeom prst="rect">
                      <a:avLst/>
                    </a:prstGeom>
                    <a:noFill/>
                    <a:ln>
                      <a:noFill/>
                    </a:ln>
                  </pic:spPr>
                </pic:pic>
              </a:graphicData>
            </a:graphic>
          </wp:inline>
        </w:drawing>
      </w:r>
    </w:p>
    <w:p w14:paraId="1DE17780" w14:textId="567A6DEB" w:rsidR="00465B35" w:rsidRPr="00C92C01" w:rsidRDefault="00465B35" w:rsidP="00465B35">
      <w:pPr>
        <w:tabs>
          <w:tab w:val="left" w:pos="3270"/>
        </w:tabs>
        <w:spacing w:after="0"/>
        <w:contextualSpacing/>
        <w:jc w:val="center"/>
        <w:rPr>
          <w:rFonts w:cs="Tahoma"/>
          <w:bCs/>
        </w:rPr>
      </w:pPr>
      <w:r w:rsidRPr="00C92C01">
        <w:rPr>
          <w:rFonts w:cs="Tahoma"/>
          <w:b/>
        </w:rPr>
        <w:t xml:space="preserve">Imagen </w:t>
      </w:r>
      <w:r w:rsidR="003569E8" w:rsidRPr="00C92C01">
        <w:rPr>
          <w:rFonts w:cs="Tahoma"/>
          <w:b/>
        </w:rPr>
        <w:t>9</w:t>
      </w:r>
      <w:r w:rsidRPr="00C92C01">
        <w:rPr>
          <w:rFonts w:cs="Tahoma"/>
          <w:bCs/>
        </w:rPr>
        <w:t xml:space="preserve">. </w:t>
      </w:r>
      <w:r w:rsidR="00810498" w:rsidRPr="00C92C01">
        <w:rPr>
          <w:rFonts w:cs="Tahoma"/>
          <w:bCs/>
        </w:rPr>
        <w:t xml:space="preserve">Ubicación del predio objeto de estudio con </w:t>
      </w:r>
      <w:r w:rsidRPr="00C92C01">
        <w:rPr>
          <w:rFonts w:cs="Tahoma"/>
          <w:bCs/>
        </w:rPr>
        <w:t xml:space="preserve">relación a </w:t>
      </w:r>
      <w:r w:rsidR="00E253C4" w:rsidRPr="00C92C01">
        <w:rPr>
          <w:rFonts w:cs="Tahoma"/>
          <w:bCs/>
        </w:rPr>
        <w:t xml:space="preserve">Humedales RAMSAR Y </w:t>
      </w:r>
      <w:r w:rsidRPr="00C92C01">
        <w:rPr>
          <w:rFonts w:cs="Tahoma"/>
          <w:bCs/>
        </w:rPr>
        <w:t>AICAS.</w:t>
      </w:r>
    </w:p>
    <w:p w14:paraId="332E9A47" w14:textId="77777777" w:rsidR="00465B35" w:rsidRPr="00C92C01" w:rsidRDefault="00465B35" w:rsidP="00EF50AF">
      <w:pPr>
        <w:tabs>
          <w:tab w:val="left" w:pos="3270"/>
        </w:tabs>
        <w:spacing w:after="0"/>
        <w:contextualSpacing/>
        <w:jc w:val="both"/>
        <w:rPr>
          <w:rFonts w:cs="Tahoma"/>
          <w:bCs/>
        </w:rPr>
      </w:pPr>
    </w:p>
    <w:p w14:paraId="5335AFF8" w14:textId="18D4F0F2" w:rsidR="00EF50AF" w:rsidRPr="00C92C01" w:rsidRDefault="00EF50AF" w:rsidP="00EF50AF">
      <w:pPr>
        <w:tabs>
          <w:tab w:val="left" w:pos="3270"/>
        </w:tabs>
        <w:spacing w:after="0"/>
        <w:contextualSpacing/>
        <w:jc w:val="both"/>
        <w:rPr>
          <w:rFonts w:cs="Tahoma"/>
          <w:bCs/>
        </w:rPr>
      </w:pPr>
      <w:r w:rsidRPr="00C92C01">
        <w:rPr>
          <w:rFonts w:cs="Tahoma"/>
          <w:bCs/>
        </w:rPr>
        <w:t xml:space="preserve">De acuerdo con la imagen anterior, </w:t>
      </w:r>
      <w:r w:rsidRPr="00C92C01">
        <w:rPr>
          <w:rFonts w:eastAsia="Times New Roman" w:cs="Tahoma"/>
          <w:lang w:eastAsia="es-CO"/>
        </w:rPr>
        <w:t xml:space="preserve">El </w:t>
      </w:r>
      <w:r w:rsidR="005B7E9D" w:rsidRPr="00C92C01">
        <w:rPr>
          <w:rFonts w:eastAsia="Times New Roman" w:cs="Tahoma"/>
          <w:lang w:eastAsia="es-CO"/>
        </w:rPr>
        <w:t>predio</w:t>
      </w:r>
      <w:r w:rsidR="00C76D16" w:rsidRPr="00C92C01">
        <w:rPr>
          <w:rFonts w:eastAsia="Times New Roman" w:cs="Tahoma"/>
          <w:lang w:eastAsia="es-CO"/>
        </w:rPr>
        <w:t xml:space="preserve"> </w:t>
      </w:r>
      <w:r w:rsidR="00701F86" w:rsidRPr="00C92C01">
        <w:rPr>
          <w:rFonts w:eastAsia="Times New Roman" w:cs="Tahoma"/>
          <w:lang w:eastAsia="es-CO"/>
        </w:rPr>
        <w:t xml:space="preserve">objeto de estudio </w:t>
      </w:r>
      <w:r w:rsidRPr="00C92C01">
        <w:rPr>
          <w:rFonts w:eastAsia="Times New Roman" w:cs="Tahoma"/>
          <w:lang w:eastAsia="es-CO"/>
        </w:rPr>
        <w:t>se encuentra</w:t>
      </w:r>
      <w:r w:rsidRPr="00C92C01">
        <w:rPr>
          <w:rFonts w:eastAsia="Times New Roman" w:cs="Tahoma"/>
          <w:b/>
          <w:bCs/>
          <w:lang w:eastAsia="es-CO"/>
        </w:rPr>
        <w:t xml:space="preserve"> </w:t>
      </w:r>
      <w:r w:rsidR="00526090" w:rsidRPr="00C92C01">
        <w:rPr>
          <w:rFonts w:eastAsia="Times New Roman" w:cs="Tahoma"/>
          <w:b/>
          <w:bCs/>
          <w:lang w:eastAsia="es-CO"/>
        </w:rPr>
        <w:t xml:space="preserve">por </w:t>
      </w:r>
      <w:r w:rsidRPr="00C92C01">
        <w:rPr>
          <w:rFonts w:eastAsia="Times New Roman" w:cs="Tahoma"/>
          <w:b/>
          <w:bCs/>
          <w:lang w:eastAsia="es-CO"/>
        </w:rPr>
        <w:t>fuera</w:t>
      </w:r>
      <w:r w:rsidRPr="00C92C01">
        <w:rPr>
          <w:rFonts w:eastAsia="Times New Roman" w:cs="Tahoma"/>
          <w:lang w:eastAsia="es-CO"/>
        </w:rPr>
        <w:t xml:space="preserve"> </w:t>
      </w:r>
      <w:r w:rsidR="00526090" w:rsidRPr="00C92C01">
        <w:rPr>
          <w:rFonts w:eastAsia="Times New Roman" w:cs="Tahoma"/>
          <w:lang w:eastAsia="es-CO"/>
        </w:rPr>
        <w:t xml:space="preserve">de las </w:t>
      </w:r>
      <w:r w:rsidRPr="00C92C01">
        <w:rPr>
          <w:rFonts w:eastAsia="Times New Roman" w:cs="Tahoma"/>
          <w:lang w:eastAsia="es-CO"/>
        </w:rPr>
        <w:t>Áreas de Importancia Estratégica para la Conservación de las Aves</w:t>
      </w:r>
      <w:r w:rsidR="008576F4">
        <w:rPr>
          <w:rFonts w:eastAsia="Times New Roman" w:cs="Tahoma"/>
          <w:lang w:eastAsia="es-CO"/>
        </w:rPr>
        <w:t xml:space="preserve"> y humedales RAMSAR.</w:t>
      </w:r>
    </w:p>
    <w:p w14:paraId="502EA4ED" w14:textId="77777777" w:rsidR="00EF50AF" w:rsidRPr="00C92C01" w:rsidRDefault="00EF50AF" w:rsidP="00EF50AF">
      <w:pPr>
        <w:tabs>
          <w:tab w:val="left" w:pos="3270"/>
        </w:tabs>
        <w:spacing w:after="0"/>
        <w:contextualSpacing/>
        <w:rPr>
          <w:rFonts w:cs="Tahoma"/>
          <w:b/>
          <w:bCs/>
        </w:rPr>
      </w:pPr>
    </w:p>
    <w:p w14:paraId="422A8F3F" w14:textId="7B8388A1" w:rsidR="00E91B3B" w:rsidRPr="00C92C01" w:rsidRDefault="00CF1950" w:rsidP="00E91B3B">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Á</w:t>
      </w:r>
      <w:r w:rsidR="006821D8" w:rsidRPr="00C92C01">
        <w:rPr>
          <w:rFonts w:ascii="Tahoma" w:hAnsi="Tahoma" w:cs="Tahoma"/>
          <w:b/>
          <w:bCs/>
          <w:i w:val="0"/>
          <w:iCs w:val="0"/>
          <w:color w:val="auto"/>
        </w:rPr>
        <w:t>reas de importancia estratégica para la Conservación del recurso Hídrico</w:t>
      </w:r>
      <w:r w:rsidR="003E6C9A" w:rsidRPr="00C92C01">
        <w:rPr>
          <w:rFonts w:ascii="Tahoma" w:hAnsi="Tahoma" w:cs="Tahoma"/>
          <w:b/>
          <w:bCs/>
          <w:i w:val="0"/>
          <w:iCs w:val="0"/>
          <w:color w:val="auto"/>
        </w:rPr>
        <w:t>.</w:t>
      </w:r>
    </w:p>
    <w:p w14:paraId="681C7B5D" w14:textId="4AB6BC9C" w:rsidR="00E91B3B" w:rsidRPr="00C92C01" w:rsidRDefault="00E91B3B" w:rsidP="00E91B3B">
      <w:pPr>
        <w:pStyle w:val="NormalWeb"/>
        <w:jc w:val="both"/>
        <w:rPr>
          <w:rFonts w:ascii="Tahoma" w:hAnsi="Tahoma" w:cs="Tahoma"/>
          <w:sz w:val="22"/>
          <w:szCs w:val="22"/>
          <w:lang w:val="es-CO" w:eastAsia="es-CO"/>
        </w:rPr>
      </w:pPr>
      <w:r w:rsidRPr="00C92C01">
        <w:rPr>
          <w:rFonts w:ascii="Tahoma" w:hAnsi="Tahoma" w:cs="Tahoma"/>
          <w:b/>
          <w:bCs/>
          <w:sz w:val="22"/>
          <w:szCs w:val="22"/>
          <w:lang w:val="es-CO" w:eastAsia="es-CO"/>
        </w:rPr>
        <w:t xml:space="preserve">ÁREAS DE IMPORTANCIA ESTRATEGICA PARA LA CONSERVACIÓN DE RECURSOS HÍDRICOS (AIE): </w:t>
      </w:r>
      <w:r w:rsidRPr="00C92C01">
        <w:rPr>
          <w:rFonts w:ascii="Tahoma" w:hAnsi="Tahoma" w:cs="Tahoma"/>
          <w:sz w:val="22"/>
          <w:szCs w:val="22"/>
          <w:lang w:val="es-CO" w:eastAsia="es-CO"/>
        </w:rPr>
        <w:t xml:space="preserve">El predio objeto de revisión </w:t>
      </w:r>
      <w:r w:rsidR="00946A13" w:rsidRPr="00C92C01">
        <w:rPr>
          <w:rFonts w:ascii="Tahoma" w:hAnsi="Tahoma" w:cs="Tahoma"/>
          <w:sz w:val="22"/>
          <w:szCs w:val="22"/>
          <w:lang w:val="es-CO" w:eastAsia="es-CO"/>
        </w:rPr>
        <w:t xml:space="preserve">NO </w:t>
      </w:r>
      <w:r w:rsidRPr="00C92C01">
        <w:rPr>
          <w:rFonts w:ascii="Tahoma" w:hAnsi="Tahoma" w:cs="Tahoma"/>
          <w:b/>
          <w:bCs/>
          <w:sz w:val="22"/>
          <w:szCs w:val="22"/>
          <w:lang w:val="es-CO" w:eastAsia="es-CO"/>
        </w:rPr>
        <w:t>se superpone</w:t>
      </w:r>
      <w:r w:rsidRPr="00C92C01">
        <w:rPr>
          <w:rFonts w:ascii="Tahoma" w:hAnsi="Tahoma" w:cs="Tahoma"/>
          <w:sz w:val="22"/>
          <w:szCs w:val="22"/>
          <w:lang w:val="es-CO" w:eastAsia="es-CO"/>
        </w:rPr>
        <w:t xml:space="preserve"> con las Áreas de Importancia Estratégica para la Conservación de Recursos Hídricos, las cuales han sido identificadas, delimitadas y priorizadas por la </w:t>
      </w:r>
      <w:r w:rsidRPr="00C92C01">
        <w:rPr>
          <w:rFonts w:ascii="Tahoma" w:hAnsi="Tahoma" w:cs="Tahoma"/>
          <w:b/>
          <w:bCs/>
          <w:sz w:val="22"/>
          <w:szCs w:val="22"/>
          <w:lang w:val="es-CO" w:eastAsia="es-CO"/>
        </w:rPr>
        <w:t>Corporación Autónoma Regional del Quindío – CRQ</w:t>
      </w:r>
      <w:r w:rsidRPr="00C92C01">
        <w:rPr>
          <w:rFonts w:ascii="Tahoma" w:hAnsi="Tahoma" w:cs="Tahoma"/>
          <w:sz w:val="22"/>
          <w:szCs w:val="22"/>
          <w:lang w:val="es-CO" w:eastAsia="es-CO"/>
        </w:rPr>
        <w:t xml:space="preserve"> para la adquisición y/o implementación de esquemas de Pago por Servicios Ambientales (PSA) por parte de los municipios. Estas áreas se localizan aguas arriba de las </w:t>
      </w:r>
      <w:r w:rsidRPr="00C92C01">
        <w:rPr>
          <w:rFonts w:ascii="Tahoma" w:hAnsi="Tahoma" w:cs="Tahoma"/>
          <w:sz w:val="22"/>
          <w:szCs w:val="22"/>
          <w:lang w:val="es-CO" w:eastAsia="es-CO"/>
        </w:rPr>
        <w:lastRenderedPageBreak/>
        <w:t>bocatomas municipales, con el fin de garantizar el abastecimiento y la calidad del recurso hídrico para la comunidad.</w:t>
      </w:r>
    </w:p>
    <w:p w14:paraId="2306BE29" w14:textId="70952BDC" w:rsidR="002E4949" w:rsidRPr="00A10D89" w:rsidRDefault="00E91B3B" w:rsidP="00A10D89">
      <w:pPr>
        <w:spacing w:before="100" w:beforeAutospacing="1" w:after="100" w:afterAutospacing="1" w:line="240" w:lineRule="auto"/>
        <w:jc w:val="both"/>
        <w:rPr>
          <w:rFonts w:eastAsia="Times New Roman" w:cs="Tahoma"/>
          <w:lang w:eastAsia="es-CO"/>
        </w:rPr>
      </w:pPr>
      <w:r w:rsidRPr="00C92C01">
        <w:rPr>
          <w:rFonts w:eastAsia="Times New Roman" w:cs="Tahoma"/>
          <w:lang w:eastAsia="es-CO"/>
        </w:rPr>
        <w:t>Lo anterior</w:t>
      </w:r>
      <w:r w:rsidR="000125AD" w:rsidRPr="00C92C01">
        <w:rPr>
          <w:rFonts w:eastAsia="Times New Roman" w:cs="Tahoma"/>
          <w:lang w:eastAsia="es-CO"/>
        </w:rPr>
        <w:t>,</w:t>
      </w:r>
      <w:r w:rsidRPr="00C92C01">
        <w:rPr>
          <w:rFonts w:eastAsia="Times New Roman" w:cs="Tahoma"/>
          <w:lang w:eastAsia="es-CO"/>
        </w:rPr>
        <w:t xml:space="preserve"> en cumplimiento de lo dispuesto en el </w:t>
      </w:r>
      <w:r w:rsidRPr="00C92C01">
        <w:rPr>
          <w:rFonts w:eastAsia="Times New Roman" w:cs="Tahoma"/>
          <w:b/>
          <w:bCs/>
          <w:lang w:eastAsia="es-CO"/>
        </w:rPr>
        <w:t>artículo 4 del Decreto 953 de 2013</w:t>
      </w:r>
      <w:r w:rsidRPr="00C92C01">
        <w:rPr>
          <w:rFonts w:eastAsia="Times New Roman" w:cs="Tahoma"/>
          <w:lang w:eastAsia="es-CO"/>
        </w:rPr>
        <w:t xml:space="preserve">, que ordena a las autoridades ambientales identificar, delimitar y priorizar dichas áreas estratégicas, labor que la CRQ llevó a cabo y que fue adoptada por su Consejo Directivo mediante los </w:t>
      </w:r>
      <w:r w:rsidRPr="00C92C01">
        <w:rPr>
          <w:rFonts w:eastAsia="Times New Roman" w:cs="Tahoma"/>
          <w:b/>
          <w:bCs/>
          <w:lang w:eastAsia="es-CO"/>
        </w:rPr>
        <w:t>Acuerdos 04 de 2015</w:t>
      </w:r>
      <w:r w:rsidRPr="00C92C01">
        <w:rPr>
          <w:rFonts w:eastAsia="Times New Roman" w:cs="Tahoma"/>
          <w:lang w:eastAsia="es-CO"/>
        </w:rPr>
        <w:t xml:space="preserve"> y </w:t>
      </w:r>
      <w:r w:rsidRPr="00C92C01">
        <w:rPr>
          <w:rFonts w:eastAsia="Times New Roman" w:cs="Tahoma"/>
          <w:b/>
          <w:bCs/>
          <w:lang w:eastAsia="es-CO"/>
        </w:rPr>
        <w:t>05 de 2017</w:t>
      </w:r>
      <w:r w:rsidRPr="00C92C01">
        <w:rPr>
          <w:rFonts w:eastAsia="Times New Roman" w:cs="Tahoma"/>
          <w:lang w:eastAsia="es-CO"/>
        </w:rPr>
        <w:t>.</w:t>
      </w:r>
    </w:p>
    <w:p w14:paraId="42CBAB2A" w14:textId="18DC82DD" w:rsidR="0089424C" w:rsidRPr="00C92C01" w:rsidRDefault="00A10D89" w:rsidP="005E32EC">
      <w:pPr>
        <w:tabs>
          <w:tab w:val="left" w:pos="3270"/>
        </w:tabs>
        <w:spacing w:after="0"/>
        <w:ind w:left="-1276" w:right="-851"/>
        <w:contextualSpacing/>
        <w:jc w:val="center"/>
        <w:rPr>
          <w:rFonts w:cs="Tahoma"/>
          <w:b/>
          <w:bCs/>
        </w:rPr>
      </w:pPr>
      <w:r>
        <w:rPr>
          <w:noProof/>
        </w:rPr>
        <w:drawing>
          <wp:inline distT="0" distB="0" distL="0" distR="0" wp14:anchorId="4C2CB9EC" wp14:editId="0E303717">
            <wp:extent cx="5760720" cy="4073525"/>
            <wp:effectExtent l="0" t="0" r="0" b="3175"/>
            <wp:docPr id="597716840"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16840" name="Imagen 2" descr="Mapa&#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406C98A3" w14:textId="086685F3" w:rsidR="00465B35" w:rsidRPr="00C92C01" w:rsidRDefault="00465B35" w:rsidP="00465B35">
      <w:pPr>
        <w:tabs>
          <w:tab w:val="left" w:pos="3270"/>
        </w:tabs>
        <w:spacing w:after="0"/>
        <w:contextualSpacing/>
        <w:jc w:val="center"/>
        <w:rPr>
          <w:rFonts w:cs="Tahoma"/>
          <w:bCs/>
        </w:rPr>
      </w:pPr>
      <w:r w:rsidRPr="00C92C01">
        <w:rPr>
          <w:rFonts w:cs="Tahoma"/>
          <w:b/>
        </w:rPr>
        <w:t>Imagen 1</w:t>
      </w:r>
      <w:r w:rsidR="003569E8" w:rsidRPr="00C92C01">
        <w:rPr>
          <w:rFonts w:cs="Tahoma"/>
          <w:b/>
        </w:rPr>
        <w:t>0</w:t>
      </w:r>
      <w:r w:rsidRPr="00C92C01">
        <w:rPr>
          <w:rFonts w:cs="Tahoma"/>
          <w:b/>
        </w:rPr>
        <w:t>.</w:t>
      </w:r>
      <w:r w:rsidRPr="00C92C01">
        <w:rPr>
          <w:rFonts w:cs="Tahoma"/>
          <w:bCs/>
        </w:rPr>
        <w:t xml:space="preserve"> </w:t>
      </w:r>
      <w:r w:rsidR="00BD4B87" w:rsidRPr="00C92C01">
        <w:rPr>
          <w:rFonts w:cs="Tahoma"/>
          <w:bCs/>
        </w:rPr>
        <w:t xml:space="preserve">Ubicación del predio objeto de estudio </w:t>
      </w:r>
      <w:r w:rsidRPr="00C92C01">
        <w:rPr>
          <w:rFonts w:cs="Tahoma"/>
          <w:bCs/>
        </w:rPr>
        <w:t>con relación a áreas de importancia estratégica para la Conservación del recurso Hídrico.</w:t>
      </w:r>
    </w:p>
    <w:p w14:paraId="28DB5174" w14:textId="77777777" w:rsidR="0089424C" w:rsidRPr="00C92C01" w:rsidRDefault="0089424C" w:rsidP="0089424C">
      <w:pPr>
        <w:tabs>
          <w:tab w:val="left" w:pos="3270"/>
        </w:tabs>
        <w:spacing w:after="0"/>
        <w:contextualSpacing/>
        <w:jc w:val="center"/>
        <w:rPr>
          <w:rFonts w:cs="Tahoma"/>
          <w:b/>
          <w:bCs/>
        </w:rPr>
      </w:pPr>
    </w:p>
    <w:p w14:paraId="7DDAC418" w14:textId="4B3D2AB7" w:rsidR="00004C91" w:rsidRPr="00C92C01" w:rsidRDefault="00004C91" w:rsidP="00004C91">
      <w:pPr>
        <w:pStyle w:val="Ttulo3"/>
        <w:numPr>
          <w:ilvl w:val="1"/>
          <w:numId w:val="19"/>
        </w:numPr>
        <w:ind w:left="0"/>
        <w:jc w:val="both"/>
        <w:rPr>
          <w:rFonts w:ascii="Tahoma" w:hAnsi="Tahoma" w:cs="Tahoma"/>
          <w:b/>
          <w:bCs/>
          <w:color w:val="auto"/>
          <w:sz w:val="22"/>
          <w:szCs w:val="22"/>
        </w:rPr>
      </w:pPr>
      <w:r w:rsidRPr="00C92C01">
        <w:rPr>
          <w:rFonts w:ascii="Tahoma" w:hAnsi="Tahoma" w:cs="Tahoma"/>
          <w:b/>
          <w:bCs/>
          <w:color w:val="auto"/>
          <w:sz w:val="22"/>
          <w:szCs w:val="22"/>
        </w:rPr>
        <w:t>D</w:t>
      </w:r>
      <w:r w:rsidR="00CF1950" w:rsidRPr="00C92C01">
        <w:rPr>
          <w:rFonts w:ascii="Tahoma" w:hAnsi="Tahoma" w:cs="Tahoma"/>
          <w:b/>
          <w:bCs/>
          <w:color w:val="auto"/>
          <w:sz w:val="22"/>
          <w:szCs w:val="22"/>
        </w:rPr>
        <w:t>eterminantes derivadas de Instrumentos de Planificación</w:t>
      </w:r>
    </w:p>
    <w:p w14:paraId="463B2857" w14:textId="5550769F" w:rsidR="000125AD" w:rsidRPr="00C92C01" w:rsidRDefault="00004C91" w:rsidP="000125AD">
      <w:pPr>
        <w:pStyle w:val="Ttulo4"/>
        <w:numPr>
          <w:ilvl w:val="2"/>
          <w:numId w:val="19"/>
        </w:numPr>
        <w:ind w:left="284"/>
        <w:jc w:val="both"/>
        <w:rPr>
          <w:rFonts w:ascii="Tahoma" w:hAnsi="Tahoma" w:cs="Tahoma"/>
          <w:i w:val="0"/>
          <w:iCs w:val="0"/>
          <w:color w:val="auto"/>
        </w:rPr>
      </w:pPr>
      <w:r w:rsidRPr="00C92C01">
        <w:rPr>
          <w:rFonts w:ascii="Tahoma" w:hAnsi="Tahoma" w:cs="Tahoma"/>
          <w:i w:val="0"/>
          <w:iCs w:val="0"/>
          <w:color w:val="auto"/>
        </w:rPr>
        <w:t>La Resolución 1688 de 2023 señala que los instrumentos de planificación, como los POMCA, POT, PBOT y EOT, generan determinantes ambientales que los municipios deben aplicar de forma obligatoria en el uso del suelo, con el fin de proteger los recursos naturales y promover un desarrollo sostenible</w:t>
      </w:r>
      <w:r w:rsidR="000125AD" w:rsidRPr="00C92C01">
        <w:rPr>
          <w:rFonts w:ascii="Tahoma" w:hAnsi="Tahoma" w:cs="Tahoma"/>
          <w:i w:val="0"/>
          <w:iCs w:val="0"/>
          <w:color w:val="auto"/>
        </w:rPr>
        <w:t>.</w:t>
      </w:r>
    </w:p>
    <w:p w14:paraId="17EB7B01" w14:textId="77777777" w:rsidR="00526090" w:rsidRPr="00C92C01" w:rsidRDefault="00526090" w:rsidP="00526090">
      <w:pPr>
        <w:rPr>
          <w:rFonts w:cs="Tahoma"/>
        </w:rPr>
      </w:pPr>
    </w:p>
    <w:p w14:paraId="3BAC3E80" w14:textId="6F6A0E6E" w:rsidR="008D6CE2" w:rsidRPr="00C92C01" w:rsidRDefault="008D6CE2" w:rsidP="008D6CE2">
      <w:pPr>
        <w:pStyle w:val="Ttulo4"/>
        <w:numPr>
          <w:ilvl w:val="2"/>
          <w:numId w:val="19"/>
        </w:numPr>
        <w:ind w:left="284"/>
        <w:jc w:val="both"/>
        <w:rPr>
          <w:rFonts w:ascii="Tahoma" w:hAnsi="Tahoma" w:cs="Tahoma"/>
          <w:b/>
          <w:bCs/>
          <w:i w:val="0"/>
          <w:iCs w:val="0"/>
          <w:color w:val="auto"/>
        </w:rPr>
      </w:pPr>
      <w:r w:rsidRPr="00C92C01">
        <w:rPr>
          <w:rFonts w:ascii="Tahoma" w:hAnsi="Tahoma" w:cs="Tahoma"/>
          <w:b/>
          <w:bCs/>
          <w:i w:val="0"/>
          <w:iCs w:val="0"/>
          <w:color w:val="auto"/>
        </w:rPr>
        <w:t>D</w:t>
      </w:r>
      <w:r w:rsidR="00BF6D29" w:rsidRPr="00C92C01">
        <w:rPr>
          <w:rFonts w:ascii="Tahoma" w:hAnsi="Tahoma" w:cs="Tahoma"/>
          <w:b/>
          <w:bCs/>
          <w:i w:val="0"/>
          <w:iCs w:val="0"/>
          <w:color w:val="auto"/>
        </w:rPr>
        <w:t>eterminantes derivadas del POMCA del Río La Vieja</w:t>
      </w:r>
      <w:r w:rsidR="003E6C9A" w:rsidRPr="00C92C01">
        <w:rPr>
          <w:rFonts w:ascii="Tahoma" w:hAnsi="Tahoma" w:cs="Tahoma"/>
          <w:b/>
          <w:bCs/>
          <w:i w:val="0"/>
          <w:iCs w:val="0"/>
          <w:color w:val="auto"/>
        </w:rPr>
        <w:t>.</w:t>
      </w:r>
    </w:p>
    <w:p w14:paraId="6D4A1F92" w14:textId="77777777" w:rsidR="003E6C9A" w:rsidRPr="00C92C01" w:rsidRDefault="003E6C9A" w:rsidP="00BF6D29">
      <w:pPr>
        <w:tabs>
          <w:tab w:val="left" w:pos="3270"/>
        </w:tabs>
        <w:spacing w:after="0"/>
        <w:contextualSpacing/>
        <w:jc w:val="both"/>
        <w:rPr>
          <w:rFonts w:cs="Tahoma"/>
          <w:b/>
          <w:bCs/>
        </w:rPr>
      </w:pPr>
    </w:p>
    <w:p w14:paraId="54B8F47A" w14:textId="56631144" w:rsidR="00BF6D29" w:rsidRPr="00C92C01" w:rsidRDefault="00BF6D29" w:rsidP="00AC1D24">
      <w:pPr>
        <w:pStyle w:val="Ttulo5"/>
        <w:numPr>
          <w:ilvl w:val="3"/>
          <w:numId w:val="19"/>
        </w:numPr>
        <w:ind w:left="284"/>
        <w:rPr>
          <w:rFonts w:ascii="Tahoma" w:hAnsi="Tahoma" w:cs="Tahoma"/>
          <w:b/>
          <w:bCs/>
          <w:color w:val="auto"/>
        </w:rPr>
      </w:pPr>
      <w:r w:rsidRPr="00C92C01">
        <w:rPr>
          <w:rFonts w:ascii="Tahoma" w:hAnsi="Tahoma" w:cs="Tahoma"/>
          <w:b/>
          <w:bCs/>
          <w:color w:val="auto"/>
        </w:rPr>
        <w:lastRenderedPageBreak/>
        <w:t>Análisis de la Zonificación Ambiental del POMCA del río La Vieja</w:t>
      </w:r>
      <w:r w:rsidR="003E6C9A" w:rsidRPr="00C92C01">
        <w:rPr>
          <w:rFonts w:ascii="Tahoma" w:hAnsi="Tahoma" w:cs="Tahoma"/>
          <w:b/>
          <w:bCs/>
          <w:color w:val="auto"/>
        </w:rPr>
        <w:t>.</w:t>
      </w:r>
    </w:p>
    <w:p w14:paraId="319A3BF7" w14:textId="04FB398B" w:rsidR="00C858AE" w:rsidRPr="00C92C01" w:rsidRDefault="00C858AE" w:rsidP="00C858AE">
      <w:pPr>
        <w:rPr>
          <w:rFonts w:cs="Tahoma"/>
        </w:rPr>
      </w:pPr>
    </w:p>
    <w:p w14:paraId="5EA64334" w14:textId="77777777" w:rsidR="00BD4B87" w:rsidRPr="00C92C01" w:rsidRDefault="00BD4B87" w:rsidP="00BD4B87">
      <w:pPr>
        <w:jc w:val="both"/>
        <w:rPr>
          <w:rFonts w:cs="Tahoma"/>
        </w:rPr>
      </w:pPr>
      <w:bookmarkStart w:id="5" w:name="_Hlk211442656"/>
      <w:r w:rsidRPr="00C92C01">
        <w:rPr>
          <w:rFonts w:cs="Tahoma"/>
        </w:rPr>
        <w:t>De acuerdo con la Resolución 1688 de 2023, las zonas y subzonas definidas en el Plan de Ordenación y Manejo de la Cuenca Hidrográfica del río La Vieja (POMCA) constituyen determinantes ambientales de superior jerarquía, las cuales deben ser tenidas en cuenta de manera obligatoria en el ordenamiento y uso del suelo dentro de su área de influencia. Estas determinantes buscan garantizar la protección de los recursos hídricos, el manejo sostenible de la cuenca y la prevención de impactos ambientales, por lo que cualquier proyecto, obra o actividad que se pretenda desarrollar deberá ajustarse a las disposiciones establecidas en dicho instrumento de planificación.</w:t>
      </w:r>
    </w:p>
    <w:p w14:paraId="2B6D04DF" w14:textId="77777777" w:rsidR="00BD4B87" w:rsidRPr="00C92C01" w:rsidRDefault="00BD4B87" w:rsidP="00BD4B87">
      <w:pPr>
        <w:jc w:val="both"/>
        <w:rPr>
          <w:rFonts w:cs="Tahoma"/>
        </w:rPr>
      </w:pPr>
      <w:bookmarkStart w:id="6" w:name="_Hlk211439478"/>
      <w:r w:rsidRPr="00C92C01">
        <w:rPr>
          <w:rFonts w:cs="Tahoma"/>
        </w:rPr>
        <w:t>Así mismo, es importante aclarar que el Plan de Ordenación y Manejo de Cuenca Hidrográfica (POMCA), es un instrumento de planificación ambiental que orienta el uso sostenible de la cuenca, mediante el establecimiento de lineamientos y directrices para su ordenación y manejo integral. Así mismo, se constituye en una determinante ambiental que debe ser observada por los municipios en la revisión y modificación de sus Planes de Ordenamiento Territorial (POT) y en las disposiciones normativas que de estos se deriven, en cumplimiento de lo dispuesto en el artículo 2.2.3.1.5.6 del Decreto 1076 de 2015.</w:t>
      </w:r>
    </w:p>
    <w:p w14:paraId="1060B6D5" w14:textId="13F7218D" w:rsidR="00BD4B87" w:rsidRPr="00C92C01" w:rsidRDefault="00BD4B87" w:rsidP="00BD4B87">
      <w:pPr>
        <w:jc w:val="both"/>
        <w:rPr>
          <w:rFonts w:cs="Tahoma"/>
        </w:rPr>
      </w:pPr>
      <w:r w:rsidRPr="00C92C01">
        <w:rPr>
          <w:rFonts w:cs="Tahoma"/>
        </w:rPr>
        <w:t xml:space="preserve">El POMCA se erige </w:t>
      </w:r>
      <w:bookmarkStart w:id="7" w:name="_Hlk215222218"/>
      <w:r w:rsidRPr="00C92C01">
        <w:rPr>
          <w:rFonts w:cs="Tahoma"/>
        </w:rPr>
        <w:t>como uno de los principales referentes orientadores del ordenamiento ambiental del territorio, dado que su formulación se desarrolló bajo una metodología participativa, racional, sistémica y holística, que buscó alcanzar un enfoque prospectivo y estratégico, a partir de los escenarios tendenciales obtenidos en la fase de diagnóstico y los escenarios deseados por parte de los actores que participa</w:t>
      </w:r>
      <w:r w:rsidR="00F15306">
        <w:rPr>
          <w:rFonts w:cs="Tahoma"/>
        </w:rPr>
        <w:t>ron</w:t>
      </w:r>
      <w:r w:rsidRPr="00C92C01">
        <w:rPr>
          <w:rFonts w:cs="Tahoma"/>
        </w:rPr>
        <w:t xml:space="preserve"> en la fase de formulación.</w:t>
      </w:r>
    </w:p>
    <w:p w14:paraId="6952B85B" w14:textId="77777777" w:rsidR="00BD4B87" w:rsidRPr="00C92C01" w:rsidRDefault="00BD4B87" w:rsidP="00BD4B87">
      <w:pPr>
        <w:jc w:val="both"/>
        <w:rPr>
          <w:rFonts w:cs="Tahoma"/>
        </w:rPr>
      </w:pPr>
      <w:r w:rsidRPr="00C92C01">
        <w:rPr>
          <w:rFonts w:cs="Tahoma"/>
        </w:rPr>
        <w:t>Por lo tanto, a partir del análisis de los escenarios tendenciales y deseados, se obtuvo el escenario apuesta, denominado Zonificación Ambiental, el cual tiene como propósito orientar el modelo de ocupación territorial para que sea ambientalmente sostenible y contribuya a reducir los conflictos asociados al uso y manejo de los recursos naturales renovables de la cuenca, principalmente de la estructura físico-biótica del recurso hídrico</w:t>
      </w:r>
      <w:bookmarkEnd w:id="7"/>
      <w:r w:rsidRPr="00C92C01">
        <w:rPr>
          <w:rFonts w:cs="Tahoma"/>
        </w:rPr>
        <w:t>.</w:t>
      </w:r>
    </w:p>
    <w:p w14:paraId="0DE8C753" w14:textId="04F32D71" w:rsidR="00F26062" w:rsidRPr="00820E99" w:rsidRDefault="00BD4B87" w:rsidP="00820E99">
      <w:pPr>
        <w:jc w:val="both"/>
        <w:rPr>
          <w:rFonts w:cs="Tahoma"/>
        </w:rPr>
      </w:pPr>
      <w:r w:rsidRPr="00C92C01">
        <w:rPr>
          <w:rFonts w:cs="Tahoma"/>
        </w:rPr>
        <w:t>Desde este contexto, se presenta la zonificación ambiental del POMCA del río La Vieja correspondiente al predio objeto de estudio, la cual deberá ser tenida en cuenta por el ente territorial al momento de evaluar, autorizar o viabilizar el desarrollo de actividades, proyectos u obras en el área, tal y como se observa en la siguiente imagen</w:t>
      </w:r>
      <w:bookmarkEnd w:id="5"/>
      <w:bookmarkEnd w:id="6"/>
      <w:r w:rsidR="00820E99">
        <w:rPr>
          <w:rFonts w:cs="Tahoma"/>
        </w:rPr>
        <w:t>:</w:t>
      </w:r>
    </w:p>
    <w:p w14:paraId="5352692E" w14:textId="237E8B6E" w:rsidR="00431244" w:rsidRPr="00C92C01" w:rsidRDefault="00A10D89" w:rsidP="005E32EC">
      <w:pPr>
        <w:tabs>
          <w:tab w:val="left" w:pos="3270"/>
        </w:tabs>
        <w:spacing w:after="0"/>
        <w:ind w:left="-1276" w:right="-1085" w:hanging="1"/>
        <w:contextualSpacing/>
        <w:jc w:val="center"/>
        <w:rPr>
          <w:rFonts w:cs="Tahoma"/>
          <w:b/>
          <w:bCs/>
        </w:rPr>
      </w:pPr>
      <w:r>
        <w:rPr>
          <w:noProof/>
        </w:rPr>
        <w:lastRenderedPageBreak/>
        <w:drawing>
          <wp:inline distT="0" distB="0" distL="0" distR="0" wp14:anchorId="4A6354F1" wp14:editId="317C720D">
            <wp:extent cx="5760720" cy="4073525"/>
            <wp:effectExtent l="0" t="0" r="0" b="3175"/>
            <wp:docPr id="1566421452" name="Imagen 3"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21452" name="Imagen 3" descr="Imagen que contiene Mapa&#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581BDC5E" w14:textId="4A325317" w:rsidR="00465B35" w:rsidRPr="00C92C01" w:rsidRDefault="00465B35" w:rsidP="00465B35">
      <w:pPr>
        <w:tabs>
          <w:tab w:val="left" w:pos="3270"/>
        </w:tabs>
        <w:spacing w:after="0"/>
        <w:contextualSpacing/>
        <w:jc w:val="center"/>
        <w:rPr>
          <w:rFonts w:cs="Tahoma"/>
          <w:bCs/>
        </w:rPr>
      </w:pPr>
      <w:r w:rsidRPr="00C92C01">
        <w:rPr>
          <w:rFonts w:cs="Tahoma"/>
          <w:b/>
        </w:rPr>
        <w:t>Imagen 1</w:t>
      </w:r>
      <w:r w:rsidR="003569E8" w:rsidRPr="00C92C01">
        <w:rPr>
          <w:rFonts w:cs="Tahoma"/>
          <w:b/>
        </w:rPr>
        <w:t>1</w:t>
      </w:r>
      <w:r w:rsidRPr="00C92C01">
        <w:rPr>
          <w:rFonts w:cs="Tahoma"/>
          <w:b/>
        </w:rPr>
        <w:t>.</w:t>
      </w:r>
      <w:r w:rsidRPr="00C92C01">
        <w:rPr>
          <w:rFonts w:cs="Tahoma"/>
          <w:bCs/>
        </w:rPr>
        <w:t xml:space="preserve"> </w:t>
      </w:r>
      <w:r w:rsidR="00BD4B87" w:rsidRPr="00C92C01">
        <w:rPr>
          <w:rFonts w:cs="Tahoma"/>
          <w:bCs/>
        </w:rPr>
        <w:t>Ubicación del predio objeto de estudio co</w:t>
      </w:r>
      <w:r w:rsidRPr="00C92C01">
        <w:rPr>
          <w:rFonts w:cs="Tahoma"/>
          <w:bCs/>
        </w:rPr>
        <w:t>n relación a</w:t>
      </w:r>
      <w:r w:rsidR="00BD4B87" w:rsidRPr="00C92C01">
        <w:rPr>
          <w:rFonts w:cs="Tahoma"/>
          <w:bCs/>
        </w:rPr>
        <w:t xml:space="preserve"> la </w:t>
      </w:r>
      <w:r w:rsidRPr="00C92C01">
        <w:rPr>
          <w:rFonts w:cs="Tahoma"/>
          <w:bCs/>
        </w:rPr>
        <w:t xml:space="preserve">zonificación ambiental </w:t>
      </w:r>
      <w:r w:rsidR="00BD4B87" w:rsidRPr="00C92C01">
        <w:rPr>
          <w:rFonts w:cs="Tahoma"/>
          <w:bCs/>
        </w:rPr>
        <w:t xml:space="preserve">del </w:t>
      </w:r>
      <w:r w:rsidRPr="00C92C01">
        <w:rPr>
          <w:rFonts w:cs="Tahoma"/>
          <w:bCs/>
        </w:rPr>
        <w:t>POMCA</w:t>
      </w:r>
      <w:r w:rsidR="00BD4B87" w:rsidRPr="00C92C01">
        <w:rPr>
          <w:rFonts w:cs="Tahoma"/>
          <w:bCs/>
        </w:rPr>
        <w:t xml:space="preserve"> río La Vieja</w:t>
      </w:r>
      <w:r w:rsidRPr="00C92C01">
        <w:rPr>
          <w:rFonts w:cs="Tahoma"/>
          <w:bCs/>
        </w:rPr>
        <w:t>.</w:t>
      </w:r>
    </w:p>
    <w:p w14:paraId="1035B887" w14:textId="77777777" w:rsidR="00BD4B87" w:rsidRPr="00C92C01" w:rsidRDefault="00BD4B87" w:rsidP="00BD4B87">
      <w:pPr>
        <w:tabs>
          <w:tab w:val="left" w:pos="3270"/>
        </w:tabs>
        <w:spacing w:after="0"/>
        <w:contextualSpacing/>
        <w:jc w:val="both"/>
        <w:rPr>
          <w:rFonts w:eastAsia="Times New Roman" w:cs="Tahoma"/>
          <w:lang w:eastAsia="es-CO"/>
        </w:rPr>
      </w:pPr>
    </w:p>
    <w:p w14:paraId="633E5002" w14:textId="07AA75F8" w:rsidR="00BD4B87" w:rsidRPr="00C92C01" w:rsidRDefault="00BD4B87" w:rsidP="00BD4B87">
      <w:pPr>
        <w:tabs>
          <w:tab w:val="left" w:pos="3270"/>
        </w:tabs>
        <w:spacing w:after="0"/>
        <w:contextualSpacing/>
        <w:jc w:val="both"/>
        <w:rPr>
          <w:rFonts w:cs="Tahoma"/>
          <w:b/>
        </w:rPr>
      </w:pPr>
      <w:r w:rsidRPr="00C92C01">
        <w:rPr>
          <w:rFonts w:eastAsia="Times New Roman" w:cs="Tahoma"/>
          <w:lang w:eastAsia="es-CO"/>
        </w:rPr>
        <w:t xml:space="preserve">El predio objeto de estudio se encuentra </w:t>
      </w:r>
      <w:r w:rsidRPr="00C92C01">
        <w:rPr>
          <w:rFonts w:eastAsia="Times New Roman" w:cs="Tahoma"/>
          <w:b/>
          <w:bCs/>
          <w:lang w:eastAsia="es-CO"/>
        </w:rPr>
        <w:t>DENTRO</w:t>
      </w:r>
      <w:r w:rsidRPr="00C92C01">
        <w:rPr>
          <w:rFonts w:eastAsia="Times New Roman" w:cs="Tahoma"/>
          <w:lang w:eastAsia="es-CO"/>
        </w:rPr>
        <w:t xml:space="preserve"> de la capa de zonificación ambiental del POMCA río La Vieja </w:t>
      </w:r>
      <w:r w:rsidRPr="00C92C01">
        <w:rPr>
          <w:rFonts w:cs="Tahoma"/>
          <w:lang w:val="es-MX"/>
        </w:rPr>
        <w:t>dentro de las clasificaciones de</w:t>
      </w:r>
      <w:r w:rsidRPr="00C92C01">
        <w:rPr>
          <w:rFonts w:cs="Tahoma"/>
          <w:b/>
        </w:rPr>
        <w:t xml:space="preserve"> Áreas de producción agrícola, ganadera y de uso sostenible de Recursos Naturales. </w:t>
      </w:r>
    </w:p>
    <w:p w14:paraId="4F1BD705" w14:textId="77777777" w:rsidR="00431244" w:rsidRPr="00C92C01" w:rsidRDefault="00431244" w:rsidP="00BF6D29">
      <w:pPr>
        <w:tabs>
          <w:tab w:val="left" w:pos="3270"/>
        </w:tabs>
        <w:spacing w:after="0"/>
        <w:contextualSpacing/>
        <w:jc w:val="both"/>
        <w:rPr>
          <w:rFonts w:cs="Tahoma"/>
          <w:b/>
          <w:bCs/>
        </w:rPr>
      </w:pPr>
    </w:p>
    <w:p w14:paraId="0A2F4206" w14:textId="0A730F37" w:rsidR="00BF6D29" w:rsidRPr="00C92C01" w:rsidRDefault="00BF6D29" w:rsidP="00AC1D24">
      <w:pPr>
        <w:pStyle w:val="Ttulo5"/>
        <w:numPr>
          <w:ilvl w:val="3"/>
          <w:numId w:val="19"/>
        </w:numPr>
        <w:ind w:left="284"/>
        <w:rPr>
          <w:rFonts w:ascii="Tahoma" w:hAnsi="Tahoma" w:cs="Tahoma"/>
          <w:b/>
          <w:bCs/>
          <w:color w:val="auto"/>
        </w:rPr>
      </w:pPr>
      <w:r w:rsidRPr="00C92C01">
        <w:rPr>
          <w:rFonts w:ascii="Tahoma" w:hAnsi="Tahoma" w:cs="Tahoma"/>
          <w:b/>
          <w:bCs/>
          <w:color w:val="auto"/>
        </w:rPr>
        <w:t>Análisis del Componente de Riesgo del POMCA del río La Vieja</w:t>
      </w:r>
    </w:p>
    <w:p w14:paraId="163FFC32" w14:textId="77777777" w:rsidR="00D347EA" w:rsidRPr="00C92C01" w:rsidRDefault="00D347EA" w:rsidP="00BF6D29">
      <w:pPr>
        <w:tabs>
          <w:tab w:val="left" w:pos="3270"/>
        </w:tabs>
        <w:spacing w:after="0"/>
        <w:contextualSpacing/>
        <w:jc w:val="both"/>
        <w:rPr>
          <w:rFonts w:cs="Tahoma"/>
          <w:b/>
          <w:bCs/>
        </w:rPr>
      </w:pPr>
    </w:p>
    <w:p w14:paraId="435446DC" w14:textId="0E6EB0A1" w:rsidR="005902A5" w:rsidRPr="00C92C01" w:rsidRDefault="00BF6D29" w:rsidP="00BF6D29">
      <w:pPr>
        <w:tabs>
          <w:tab w:val="left" w:pos="3270"/>
        </w:tabs>
        <w:spacing w:after="0"/>
        <w:contextualSpacing/>
        <w:jc w:val="both"/>
        <w:rPr>
          <w:rFonts w:cs="Tahoma"/>
          <w:b/>
          <w:bCs/>
        </w:rPr>
      </w:pPr>
      <w:r w:rsidRPr="00C92C01">
        <w:rPr>
          <w:rFonts w:cs="Tahoma"/>
          <w:b/>
          <w:bCs/>
        </w:rPr>
        <w:t>Avenida Torrencial</w:t>
      </w:r>
    </w:p>
    <w:p w14:paraId="38BBDE17" w14:textId="77777777" w:rsidR="000036C9" w:rsidRPr="00C92C01" w:rsidRDefault="000036C9" w:rsidP="00BF6D29">
      <w:pPr>
        <w:tabs>
          <w:tab w:val="left" w:pos="3270"/>
        </w:tabs>
        <w:spacing w:after="0"/>
        <w:contextualSpacing/>
        <w:jc w:val="both"/>
        <w:rPr>
          <w:rFonts w:cs="Tahoma"/>
          <w:b/>
          <w:bCs/>
        </w:rPr>
      </w:pPr>
    </w:p>
    <w:p w14:paraId="14860658" w14:textId="5241A3E8" w:rsidR="005902A5" w:rsidRPr="00C92C01" w:rsidRDefault="005902A5" w:rsidP="00BF6D29">
      <w:pPr>
        <w:tabs>
          <w:tab w:val="left" w:pos="3270"/>
        </w:tabs>
        <w:spacing w:after="0"/>
        <w:contextualSpacing/>
        <w:jc w:val="both"/>
        <w:rPr>
          <w:rFonts w:cs="Tahoma"/>
          <w:b/>
          <w:bCs/>
        </w:rPr>
      </w:pPr>
      <w:r w:rsidRPr="00C92C01">
        <w:rPr>
          <w:rFonts w:cs="Tahoma"/>
        </w:rPr>
        <w:t>De acuerdo con la Resolución 1688 de 2023, el POMCA del río La Vieja identifica y delimita las zonas con amenaza por avenidas torrenciales como una determinante ambiental de obligatorio cumplimiento en el ordenamiento territorial. Estas áreas, localizadas en varios municipios de la cuenca, presentan riesgo medio o alto y requieren que cualquier proyecto, obra o actividad que se pretenda desarrollar en ellas evalúe las condiciones de amenaza y vulnerabilidad, y adopte medidas de prevención o mitigación. Cuando la amenaza es no mitigable, el suelo puede ser clasificado como de protección, limitando su uso para salvaguardar la vida, los bienes y el ambiente.</w:t>
      </w:r>
    </w:p>
    <w:p w14:paraId="3D99F55F" w14:textId="20F3A0A9" w:rsidR="007759F9" w:rsidRPr="00C92C01" w:rsidRDefault="0057417B" w:rsidP="007759F9">
      <w:pPr>
        <w:tabs>
          <w:tab w:val="left" w:pos="3270"/>
        </w:tabs>
        <w:spacing w:after="0"/>
        <w:contextualSpacing/>
        <w:jc w:val="center"/>
        <w:rPr>
          <w:rFonts w:cs="Tahoma"/>
          <w:b/>
          <w:bCs/>
        </w:rPr>
      </w:pPr>
      <w:r>
        <w:rPr>
          <w:noProof/>
        </w:rPr>
        <w:lastRenderedPageBreak/>
        <w:drawing>
          <wp:inline distT="0" distB="0" distL="0" distR="0" wp14:anchorId="7533AAF3" wp14:editId="15FEAE5E">
            <wp:extent cx="5760720" cy="4073525"/>
            <wp:effectExtent l="0" t="0" r="0" b="3175"/>
            <wp:docPr id="1237088781"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88781" name="Imagen 4" descr="Mapa&#10;&#10;El contenido generado por IA puede ser incorrec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38504473" w14:textId="3174F819" w:rsidR="00465B35" w:rsidRPr="00C92C01" w:rsidRDefault="00465B35" w:rsidP="00465B35">
      <w:pPr>
        <w:tabs>
          <w:tab w:val="left" w:pos="3270"/>
        </w:tabs>
        <w:spacing w:after="0"/>
        <w:contextualSpacing/>
        <w:jc w:val="center"/>
        <w:rPr>
          <w:rFonts w:cs="Tahoma"/>
          <w:bCs/>
        </w:rPr>
      </w:pPr>
      <w:r w:rsidRPr="00C92C01">
        <w:rPr>
          <w:rFonts w:cs="Tahoma"/>
          <w:b/>
        </w:rPr>
        <w:t>Imagen 1</w:t>
      </w:r>
      <w:r w:rsidR="003569E8" w:rsidRPr="00C92C01">
        <w:rPr>
          <w:rFonts w:cs="Tahoma"/>
          <w:b/>
        </w:rPr>
        <w:t>2</w:t>
      </w:r>
      <w:r w:rsidRPr="00C92C01">
        <w:rPr>
          <w:rFonts w:cs="Tahoma"/>
          <w:b/>
        </w:rPr>
        <w:t>.</w:t>
      </w:r>
      <w:r w:rsidRPr="00C92C01">
        <w:rPr>
          <w:rFonts w:cs="Tahoma"/>
          <w:bCs/>
        </w:rPr>
        <w:t xml:space="preserve"> </w:t>
      </w:r>
      <w:r w:rsidR="00062266" w:rsidRPr="00C92C01">
        <w:rPr>
          <w:rFonts w:cs="Tahoma"/>
          <w:bCs/>
        </w:rPr>
        <w:t xml:space="preserve">Ubicación del predio objeto de estudio </w:t>
      </w:r>
      <w:r w:rsidRPr="00C92C01">
        <w:rPr>
          <w:rFonts w:cs="Tahoma"/>
          <w:bCs/>
        </w:rPr>
        <w:t>con relación Amenaza avenida Torrencial.</w:t>
      </w:r>
    </w:p>
    <w:p w14:paraId="1F9D7C45" w14:textId="77777777" w:rsidR="005D6E65" w:rsidRPr="00C92C01" w:rsidRDefault="005D6E65" w:rsidP="00BF6D29">
      <w:pPr>
        <w:tabs>
          <w:tab w:val="left" w:pos="3270"/>
        </w:tabs>
        <w:spacing w:after="0"/>
        <w:contextualSpacing/>
        <w:jc w:val="both"/>
        <w:rPr>
          <w:rFonts w:cs="Tahoma"/>
        </w:rPr>
      </w:pPr>
    </w:p>
    <w:p w14:paraId="3F89333E" w14:textId="094500C3" w:rsidR="00D347EA" w:rsidRPr="00C92C01" w:rsidRDefault="005D6E65" w:rsidP="00BF6D29">
      <w:pPr>
        <w:tabs>
          <w:tab w:val="left" w:pos="3270"/>
        </w:tabs>
        <w:spacing w:after="0"/>
        <w:contextualSpacing/>
        <w:jc w:val="both"/>
        <w:rPr>
          <w:rFonts w:cs="Tahoma"/>
        </w:rPr>
      </w:pPr>
      <w:r w:rsidRPr="00C92C01">
        <w:rPr>
          <w:rFonts w:cs="Tahoma"/>
        </w:rPr>
        <w:t xml:space="preserve">El </w:t>
      </w:r>
      <w:r w:rsidR="00137E35" w:rsidRPr="00C92C01">
        <w:rPr>
          <w:rFonts w:cs="Tahoma"/>
        </w:rPr>
        <w:t>predio</w:t>
      </w:r>
      <w:r w:rsidRPr="00C92C01">
        <w:rPr>
          <w:rFonts w:cs="Tahoma"/>
        </w:rPr>
        <w:t xml:space="preserve"> objeto de estudio</w:t>
      </w:r>
      <w:r w:rsidR="006128BA" w:rsidRPr="00C92C01">
        <w:rPr>
          <w:rFonts w:cs="Tahoma"/>
        </w:rPr>
        <w:t xml:space="preserve"> </w:t>
      </w:r>
      <w:r w:rsidRPr="00C92C01">
        <w:rPr>
          <w:rStyle w:val="Textoennegrita"/>
          <w:rFonts w:cs="Tahoma"/>
        </w:rPr>
        <w:t xml:space="preserve">no se localiza dentro </w:t>
      </w:r>
      <w:r w:rsidRPr="00C92C01">
        <w:rPr>
          <w:rStyle w:val="Textoennegrita"/>
          <w:rFonts w:cs="Tahoma"/>
          <w:b w:val="0"/>
          <w:bCs w:val="0"/>
        </w:rPr>
        <w:t>de las zonas identificadas con amenaza por avenidas torrenciales</w:t>
      </w:r>
      <w:r w:rsidRPr="00C92C01">
        <w:rPr>
          <w:rFonts w:cs="Tahoma"/>
        </w:rPr>
        <w:t>, de acuerdo con la zonificación establecida en el componente de riesgo del POMCA del río La Vieja, adoptado mediante la Resolución 1688 de 2023.</w:t>
      </w:r>
    </w:p>
    <w:p w14:paraId="79FABAFC" w14:textId="77777777" w:rsidR="005D6E65" w:rsidRPr="00C92C01" w:rsidRDefault="005D6E65" w:rsidP="00BF6D29">
      <w:pPr>
        <w:tabs>
          <w:tab w:val="left" w:pos="3270"/>
        </w:tabs>
        <w:spacing w:after="0"/>
        <w:contextualSpacing/>
        <w:jc w:val="both"/>
        <w:rPr>
          <w:rFonts w:cs="Tahoma"/>
          <w:b/>
          <w:bCs/>
        </w:rPr>
      </w:pPr>
    </w:p>
    <w:p w14:paraId="641065E8" w14:textId="642C315D" w:rsidR="0029678F" w:rsidRPr="00C92C01" w:rsidRDefault="00BF6D29" w:rsidP="00BF6D29">
      <w:pPr>
        <w:tabs>
          <w:tab w:val="left" w:pos="3270"/>
        </w:tabs>
        <w:spacing w:after="0"/>
        <w:contextualSpacing/>
        <w:jc w:val="both"/>
        <w:rPr>
          <w:rFonts w:cs="Tahoma"/>
          <w:b/>
          <w:bCs/>
        </w:rPr>
      </w:pPr>
      <w:r w:rsidRPr="00C92C01">
        <w:rPr>
          <w:rFonts w:cs="Tahoma"/>
          <w:b/>
          <w:bCs/>
        </w:rPr>
        <w:t>Inundación</w:t>
      </w:r>
    </w:p>
    <w:p w14:paraId="1C12B4CE" w14:textId="77777777" w:rsidR="00062266" w:rsidRPr="00C92C01" w:rsidRDefault="00062266" w:rsidP="00BF6D29">
      <w:pPr>
        <w:tabs>
          <w:tab w:val="left" w:pos="3270"/>
        </w:tabs>
        <w:spacing w:after="0"/>
        <w:contextualSpacing/>
        <w:jc w:val="both"/>
        <w:rPr>
          <w:rFonts w:cs="Tahoma"/>
          <w:b/>
          <w:bCs/>
        </w:rPr>
      </w:pPr>
    </w:p>
    <w:p w14:paraId="138CE693" w14:textId="169705AB" w:rsidR="0029678F" w:rsidRPr="00C92C01" w:rsidRDefault="0029678F" w:rsidP="00BF6D29">
      <w:pPr>
        <w:tabs>
          <w:tab w:val="left" w:pos="3270"/>
        </w:tabs>
        <w:spacing w:after="0"/>
        <w:contextualSpacing/>
        <w:jc w:val="both"/>
        <w:rPr>
          <w:rFonts w:cs="Tahoma"/>
          <w:b/>
          <w:bCs/>
        </w:rPr>
      </w:pPr>
      <w:r w:rsidRPr="00C92C01">
        <w:rPr>
          <w:rFonts w:cs="Tahoma"/>
        </w:rPr>
        <w:t>De acuerdo con la Resolución 1688 de 2023 y la zonificación del POMCA del río La Vieja, las áreas con amenaza por inundación constituyen una determinante ambiental de superior jerarquía, en las cuales se restringe el desarrollo de nuevos asentamientos, infraestructura estratégica y actividades productivas, debiendo priorizarse usos de protección, rehabilitación o restauración ecológica, así como la implementación de medidas estructurales y no estructurales para la prevención y mitigación del riesgo.</w:t>
      </w:r>
    </w:p>
    <w:p w14:paraId="33001A67" w14:textId="67798BC5" w:rsidR="0099507C" w:rsidRPr="00C92C01" w:rsidRDefault="0057417B" w:rsidP="006853B2">
      <w:pPr>
        <w:tabs>
          <w:tab w:val="left" w:pos="2977"/>
          <w:tab w:val="left" w:pos="3270"/>
        </w:tabs>
        <w:spacing w:after="0"/>
        <w:contextualSpacing/>
        <w:jc w:val="center"/>
        <w:rPr>
          <w:rFonts w:cs="Tahoma"/>
          <w:b/>
          <w:bCs/>
        </w:rPr>
      </w:pPr>
      <w:r>
        <w:rPr>
          <w:noProof/>
        </w:rPr>
        <w:lastRenderedPageBreak/>
        <w:drawing>
          <wp:inline distT="0" distB="0" distL="0" distR="0" wp14:anchorId="56374CDC" wp14:editId="6E8F9972">
            <wp:extent cx="5760720" cy="4073525"/>
            <wp:effectExtent l="0" t="0" r="0" b="3175"/>
            <wp:docPr id="1447994930"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94930" name="Imagen 5" descr="Mapa&#10;&#10;El contenido generado por IA puede ser incorrect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3F10962A" w14:textId="361E399A" w:rsidR="00465B35" w:rsidRPr="00C92C01" w:rsidRDefault="00465B35" w:rsidP="00465B35">
      <w:pPr>
        <w:tabs>
          <w:tab w:val="left" w:pos="3270"/>
        </w:tabs>
        <w:spacing w:after="0"/>
        <w:contextualSpacing/>
        <w:jc w:val="center"/>
        <w:rPr>
          <w:rFonts w:cs="Tahoma"/>
          <w:bCs/>
        </w:rPr>
      </w:pPr>
      <w:r w:rsidRPr="00C92C01">
        <w:rPr>
          <w:rFonts w:cs="Tahoma"/>
          <w:b/>
        </w:rPr>
        <w:t>Imagen 1</w:t>
      </w:r>
      <w:r w:rsidR="003569E8" w:rsidRPr="00C92C01">
        <w:rPr>
          <w:rFonts w:cs="Tahoma"/>
          <w:b/>
        </w:rPr>
        <w:t>3</w:t>
      </w:r>
      <w:r w:rsidRPr="00C92C01">
        <w:rPr>
          <w:rFonts w:cs="Tahoma"/>
          <w:b/>
        </w:rPr>
        <w:t>.</w:t>
      </w:r>
      <w:r w:rsidRPr="00C92C01">
        <w:rPr>
          <w:rFonts w:cs="Tahoma"/>
          <w:bCs/>
        </w:rPr>
        <w:t xml:space="preserve"> </w:t>
      </w:r>
      <w:r w:rsidR="0098052E" w:rsidRPr="00C92C01">
        <w:rPr>
          <w:rFonts w:cs="Tahoma"/>
          <w:bCs/>
        </w:rPr>
        <w:t xml:space="preserve">Ubicación del predio objeto de estudio </w:t>
      </w:r>
      <w:r w:rsidRPr="00C92C01">
        <w:rPr>
          <w:rFonts w:cs="Tahoma"/>
          <w:bCs/>
        </w:rPr>
        <w:t>con relación Amenaza de Inundación.</w:t>
      </w:r>
    </w:p>
    <w:p w14:paraId="669A0DCE" w14:textId="77777777" w:rsidR="00465B35" w:rsidRPr="00C92C01" w:rsidRDefault="00465B35" w:rsidP="0099507C">
      <w:pPr>
        <w:tabs>
          <w:tab w:val="left" w:pos="3270"/>
        </w:tabs>
        <w:spacing w:after="0"/>
        <w:contextualSpacing/>
        <w:jc w:val="both"/>
        <w:rPr>
          <w:rFonts w:eastAsia="Times New Roman" w:cs="Tahoma"/>
          <w:lang w:eastAsia="es-CO"/>
        </w:rPr>
      </w:pPr>
    </w:p>
    <w:p w14:paraId="0ACA4D79" w14:textId="74392176" w:rsidR="00D347EA" w:rsidRPr="00C92C01" w:rsidRDefault="005D6E65" w:rsidP="00BF6D29">
      <w:pPr>
        <w:tabs>
          <w:tab w:val="left" w:pos="3270"/>
        </w:tabs>
        <w:spacing w:after="0"/>
        <w:contextualSpacing/>
        <w:jc w:val="both"/>
        <w:rPr>
          <w:rFonts w:cs="Tahoma"/>
          <w:b/>
          <w:bCs/>
        </w:rPr>
      </w:pPr>
      <w:r w:rsidRPr="00C92C01">
        <w:rPr>
          <w:rFonts w:cs="Tahoma"/>
        </w:rPr>
        <w:t>El p</w:t>
      </w:r>
      <w:r w:rsidR="00137E35" w:rsidRPr="00C92C01">
        <w:rPr>
          <w:rFonts w:cs="Tahoma"/>
        </w:rPr>
        <w:t>redio</w:t>
      </w:r>
      <w:r w:rsidRPr="00C92C01">
        <w:rPr>
          <w:rFonts w:cs="Tahoma"/>
        </w:rPr>
        <w:t xml:space="preserve"> objeto de estudio</w:t>
      </w:r>
      <w:r w:rsidR="004F396D" w:rsidRPr="00C92C01">
        <w:rPr>
          <w:rFonts w:cs="Tahoma"/>
        </w:rPr>
        <w:t xml:space="preserve"> </w:t>
      </w:r>
      <w:r w:rsidR="0098052E" w:rsidRPr="00C92C01">
        <w:rPr>
          <w:rStyle w:val="Textoennegrita"/>
          <w:rFonts w:cs="Tahoma"/>
        </w:rPr>
        <w:t>no se encuentra dentro</w:t>
      </w:r>
      <w:r w:rsidRPr="00C92C01">
        <w:rPr>
          <w:rStyle w:val="Textoennegrita"/>
          <w:rFonts w:cs="Tahoma"/>
        </w:rPr>
        <w:t xml:space="preserve"> </w:t>
      </w:r>
      <w:r w:rsidRPr="00C92C01">
        <w:rPr>
          <w:rStyle w:val="Textoennegrita"/>
          <w:rFonts w:cs="Tahoma"/>
          <w:b w:val="0"/>
          <w:bCs w:val="0"/>
        </w:rPr>
        <w:t>de las zonas identificadas con amenaza por inundación</w:t>
      </w:r>
      <w:r w:rsidR="001E194E" w:rsidRPr="00C92C01">
        <w:rPr>
          <w:rFonts w:cs="Tahoma"/>
        </w:rPr>
        <w:t xml:space="preserve">, </w:t>
      </w:r>
      <w:r w:rsidRPr="00C92C01">
        <w:rPr>
          <w:rFonts w:cs="Tahoma"/>
        </w:rPr>
        <w:t>según la zonificación establecida en el componente de riesgo del POMCA del río La Vieja, adoptado mediante la Resolución 1688 de 2023.</w:t>
      </w:r>
    </w:p>
    <w:p w14:paraId="4C527B0D" w14:textId="77777777" w:rsidR="00D347EA" w:rsidRPr="00C92C01" w:rsidRDefault="00D347EA" w:rsidP="00BF6D29">
      <w:pPr>
        <w:tabs>
          <w:tab w:val="left" w:pos="3270"/>
        </w:tabs>
        <w:spacing w:after="0"/>
        <w:contextualSpacing/>
        <w:jc w:val="both"/>
        <w:rPr>
          <w:rFonts w:cs="Tahoma"/>
          <w:b/>
          <w:bCs/>
        </w:rPr>
      </w:pPr>
    </w:p>
    <w:p w14:paraId="72723B6D" w14:textId="238DC93A" w:rsidR="0029678F" w:rsidRPr="00C92C01" w:rsidRDefault="0057417B" w:rsidP="00BF6D29">
      <w:pPr>
        <w:tabs>
          <w:tab w:val="left" w:pos="3270"/>
        </w:tabs>
        <w:spacing w:after="0"/>
        <w:contextualSpacing/>
        <w:jc w:val="both"/>
        <w:rPr>
          <w:rFonts w:cs="Tahoma"/>
          <w:b/>
          <w:bCs/>
        </w:rPr>
      </w:pPr>
      <w:r w:rsidRPr="00C92C01">
        <w:rPr>
          <w:rFonts w:cs="Tahoma"/>
          <w:b/>
          <w:bCs/>
        </w:rPr>
        <w:t>Movimientos</w:t>
      </w:r>
      <w:r w:rsidR="00BF6D29" w:rsidRPr="00C92C01">
        <w:rPr>
          <w:rFonts w:cs="Tahoma"/>
          <w:b/>
          <w:bCs/>
        </w:rPr>
        <w:t xml:space="preserve"> en Masa</w:t>
      </w:r>
    </w:p>
    <w:p w14:paraId="7993F103" w14:textId="77777777" w:rsidR="00B345D3" w:rsidRPr="00C92C01" w:rsidRDefault="00B345D3" w:rsidP="00BF6D29">
      <w:pPr>
        <w:tabs>
          <w:tab w:val="left" w:pos="3270"/>
        </w:tabs>
        <w:spacing w:after="0"/>
        <w:contextualSpacing/>
        <w:jc w:val="both"/>
        <w:rPr>
          <w:rFonts w:cs="Tahoma"/>
          <w:b/>
          <w:bCs/>
        </w:rPr>
      </w:pPr>
    </w:p>
    <w:p w14:paraId="55B7B222" w14:textId="41F6985B" w:rsidR="0029678F" w:rsidRPr="00C92C01" w:rsidRDefault="0029678F" w:rsidP="00BF6D29">
      <w:pPr>
        <w:tabs>
          <w:tab w:val="left" w:pos="3270"/>
        </w:tabs>
        <w:spacing w:after="0"/>
        <w:contextualSpacing/>
        <w:jc w:val="both"/>
        <w:rPr>
          <w:rFonts w:cs="Tahoma"/>
          <w:b/>
          <w:bCs/>
        </w:rPr>
      </w:pPr>
      <w:r w:rsidRPr="00C92C01">
        <w:rPr>
          <w:rFonts w:cs="Tahoma"/>
        </w:rPr>
        <w:t xml:space="preserve">La Resolución 1688 de 2023, en su documento técnico, incorpora la zonificación de amenaza por </w:t>
      </w:r>
      <w:r w:rsidRPr="00C92C01">
        <w:rPr>
          <w:rStyle w:val="Textoennegrita"/>
          <w:rFonts w:cs="Tahoma"/>
        </w:rPr>
        <w:t>movimientos en masa</w:t>
      </w:r>
      <w:r w:rsidRPr="00C92C01">
        <w:rPr>
          <w:rFonts w:cs="Tahoma"/>
        </w:rPr>
        <w:t xml:space="preserve"> del POMCA del río La Vieja como parte de las zonas y subzonas que deben considerarse en el ordenamiento territorial. Dichas zonas se muestran en el </w:t>
      </w:r>
      <w:r w:rsidRPr="00C92C01">
        <w:rPr>
          <w:rStyle w:val="nfasis"/>
          <w:rFonts w:cs="Tahoma"/>
        </w:rPr>
        <w:t>“Mapa de amenaza por movimientos en masa en el Quindío”</w:t>
      </w:r>
      <w:r w:rsidRPr="00C92C01">
        <w:rPr>
          <w:rFonts w:cs="Tahoma"/>
        </w:rPr>
        <w:t>, el cual obliga a tratar esa información como determinante ambiental relevante.</w:t>
      </w:r>
    </w:p>
    <w:p w14:paraId="75157FF4" w14:textId="23BD17AD" w:rsidR="0099507C" w:rsidRPr="00C92C01" w:rsidRDefault="0057417B" w:rsidP="0099507C">
      <w:pPr>
        <w:tabs>
          <w:tab w:val="left" w:pos="3270"/>
        </w:tabs>
        <w:spacing w:after="0"/>
        <w:contextualSpacing/>
        <w:jc w:val="center"/>
        <w:rPr>
          <w:rFonts w:cs="Tahoma"/>
          <w:b/>
          <w:bCs/>
        </w:rPr>
      </w:pPr>
      <w:r>
        <w:rPr>
          <w:noProof/>
        </w:rPr>
        <w:lastRenderedPageBreak/>
        <w:drawing>
          <wp:inline distT="0" distB="0" distL="0" distR="0" wp14:anchorId="62B1CFB8" wp14:editId="7B89BFCA">
            <wp:extent cx="5760720" cy="4073525"/>
            <wp:effectExtent l="0" t="0" r="0" b="3175"/>
            <wp:docPr id="739186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6AE9E093" w14:textId="50FB84F5" w:rsidR="00465B35" w:rsidRPr="00C92C01" w:rsidRDefault="00465B35" w:rsidP="00465B35">
      <w:pPr>
        <w:tabs>
          <w:tab w:val="left" w:pos="3270"/>
        </w:tabs>
        <w:spacing w:after="0"/>
        <w:contextualSpacing/>
        <w:jc w:val="center"/>
        <w:rPr>
          <w:rFonts w:cs="Tahoma"/>
          <w:bCs/>
        </w:rPr>
      </w:pPr>
      <w:bookmarkStart w:id="8" w:name="_Hlk213960362"/>
      <w:r w:rsidRPr="00C92C01">
        <w:rPr>
          <w:rFonts w:cs="Tahoma"/>
          <w:b/>
        </w:rPr>
        <w:t>Imagen 1</w:t>
      </w:r>
      <w:r w:rsidR="003569E8" w:rsidRPr="00C92C01">
        <w:rPr>
          <w:rFonts w:cs="Tahoma"/>
          <w:b/>
        </w:rPr>
        <w:t>4</w:t>
      </w:r>
      <w:r w:rsidRPr="00C92C01">
        <w:rPr>
          <w:rFonts w:cs="Tahoma"/>
          <w:b/>
        </w:rPr>
        <w:t>.</w:t>
      </w:r>
      <w:r w:rsidRPr="00C92C01">
        <w:rPr>
          <w:rFonts w:cs="Tahoma"/>
          <w:bCs/>
        </w:rPr>
        <w:t xml:space="preserve"> </w:t>
      </w:r>
      <w:r w:rsidR="004412B1" w:rsidRPr="00C92C01">
        <w:rPr>
          <w:rFonts w:cs="Tahoma"/>
          <w:bCs/>
        </w:rPr>
        <w:t>Ubicación del p</w:t>
      </w:r>
      <w:r w:rsidR="005B7E9D" w:rsidRPr="00C92C01">
        <w:rPr>
          <w:rFonts w:cs="Tahoma"/>
          <w:bCs/>
        </w:rPr>
        <w:t>redio</w:t>
      </w:r>
      <w:r w:rsidR="003E4AD9" w:rsidRPr="00C92C01">
        <w:rPr>
          <w:rFonts w:cs="Tahoma"/>
          <w:bCs/>
        </w:rPr>
        <w:t xml:space="preserve"> </w:t>
      </w:r>
      <w:r w:rsidRPr="00C92C01">
        <w:rPr>
          <w:rFonts w:cs="Tahoma"/>
          <w:bCs/>
        </w:rPr>
        <w:t xml:space="preserve">objeto de </w:t>
      </w:r>
      <w:r w:rsidR="004412B1" w:rsidRPr="00C92C01">
        <w:rPr>
          <w:rFonts w:cs="Tahoma"/>
          <w:bCs/>
        </w:rPr>
        <w:t>estudio</w:t>
      </w:r>
      <w:r w:rsidRPr="00C92C01">
        <w:rPr>
          <w:rFonts w:cs="Tahoma"/>
          <w:bCs/>
        </w:rPr>
        <w:t xml:space="preserve"> con relación Amenaza de movimiento en masa.</w:t>
      </w:r>
    </w:p>
    <w:bookmarkEnd w:id="8"/>
    <w:p w14:paraId="22FD4FC4" w14:textId="77777777" w:rsidR="00465B35" w:rsidRPr="00C92C01" w:rsidRDefault="00465B35" w:rsidP="0099507C">
      <w:pPr>
        <w:tabs>
          <w:tab w:val="left" w:pos="3270"/>
        </w:tabs>
        <w:spacing w:after="0"/>
        <w:contextualSpacing/>
        <w:jc w:val="both"/>
        <w:rPr>
          <w:rFonts w:eastAsia="Times New Roman" w:cs="Tahoma"/>
          <w:lang w:eastAsia="es-CO"/>
        </w:rPr>
      </w:pPr>
    </w:p>
    <w:p w14:paraId="57FF52B9" w14:textId="77777777" w:rsidR="00661E81" w:rsidRPr="00C92C01" w:rsidRDefault="0099507C" w:rsidP="00661E81">
      <w:pPr>
        <w:tabs>
          <w:tab w:val="left" w:pos="3270"/>
        </w:tabs>
        <w:spacing w:after="0"/>
        <w:contextualSpacing/>
        <w:jc w:val="both"/>
        <w:rPr>
          <w:rFonts w:cs="Tahoma"/>
          <w:b/>
          <w:bCs/>
        </w:rPr>
      </w:pPr>
      <w:r w:rsidRPr="00C92C01">
        <w:rPr>
          <w:rFonts w:eastAsia="Times New Roman" w:cs="Tahoma"/>
          <w:lang w:eastAsia="es-CO"/>
        </w:rPr>
        <w:t>El p</w:t>
      </w:r>
      <w:r w:rsidR="005510BE" w:rsidRPr="00C92C01">
        <w:rPr>
          <w:rFonts w:eastAsia="Times New Roman" w:cs="Tahoma"/>
          <w:lang w:eastAsia="es-CO"/>
        </w:rPr>
        <w:t>redio</w:t>
      </w:r>
      <w:r w:rsidRPr="00C92C01">
        <w:rPr>
          <w:rFonts w:eastAsia="Times New Roman" w:cs="Tahoma"/>
          <w:lang w:eastAsia="es-CO"/>
        </w:rPr>
        <w:t xml:space="preserve"> objeto de </w:t>
      </w:r>
      <w:r w:rsidR="002F39F1" w:rsidRPr="00C92C01">
        <w:rPr>
          <w:rFonts w:eastAsia="Times New Roman" w:cs="Tahoma"/>
          <w:lang w:eastAsia="es-CO"/>
        </w:rPr>
        <w:t>estudio</w:t>
      </w:r>
      <w:r w:rsidR="008F05CD" w:rsidRPr="00C92C01">
        <w:rPr>
          <w:rFonts w:eastAsia="Times New Roman" w:cs="Tahoma"/>
          <w:lang w:eastAsia="es-CO"/>
        </w:rPr>
        <w:t xml:space="preserve"> </w:t>
      </w:r>
      <w:r w:rsidRPr="00C92C01">
        <w:rPr>
          <w:rFonts w:eastAsia="Times New Roman" w:cs="Tahoma"/>
          <w:lang w:eastAsia="es-CO"/>
        </w:rPr>
        <w:t xml:space="preserve">se </w:t>
      </w:r>
      <w:r w:rsidRPr="00C92C01">
        <w:rPr>
          <w:rFonts w:eastAsia="Times New Roman" w:cs="Tahoma"/>
          <w:b/>
          <w:bCs/>
          <w:lang w:eastAsia="es-CO"/>
        </w:rPr>
        <w:t>superpone</w:t>
      </w:r>
      <w:r w:rsidRPr="00C92C01">
        <w:rPr>
          <w:rFonts w:eastAsia="Times New Roman" w:cs="Tahoma"/>
          <w:lang w:eastAsia="es-CO"/>
        </w:rPr>
        <w:t xml:space="preserve"> con amenaza por movimiento en masa con </w:t>
      </w:r>
      <w:r w:rsidRPr="00C92C01">
        <w:rPr>
          <w:rFonts w:eastAsia="Times New Roman" w:cs="Tahoma"/>
          <w:b/>
          <w:bCs/>
          <w:lang w:eastAsia="es-CO"/>
        </w:rPr>
        <w:t>rango</w:t>
      </w:r>
      <w:r w:rsidR="005510BE" w:rsidRPr="00C92C01">
        <w:rPr>
          <w:rFonts w:eastAsia="Times New Roman" w:cs="Tahoma"/>
          <w:b/>
          <w:bCs/>
          <w:lang w:eastAsia="es-CO"/>
        </w:rPr>
        <w:t xml:space="preserve"> bajo</w:t>
      </w:r>
      <w:r w:rsidR="00E42D54" w:rsidRPr="00C92C01">
        <w:rPr>
          <w:rFonts w:eastAsia="Times New Roman" w:cs="Tahoma"/>
          <w:b/>
          <w:bCs/>
          <w:lang w:eastAsia="es-CO"/>
        </w:rPr>
        <w:t xml:space="preserve"> en su totalidad</w:t>
      </w:r>
      <w:r w:rsidR="00661E81" w:rsidRPr="00C92C01">
        <w:rPr>
          <w:rFonts w:eastAsia="Times New Roman" w:cs="Tahoma"/>
          <w:lang w:eastAsia="es-CO"/>
        </w:rPr>
        <w:t xml:space="preserve">, </w:t>
      </w:r>
      <w:r w:rsidR="00661E81" w:rsidRPr="00C92C01">
        <w:rPr>
          <w:rFonts w:cs="Tahoma"/>
        </w:rPr>
        <w:t>según la zonificación establecida en el componente de riesgo del POMCA del río La Vieja, adoptado mediante la Resolución 1688 de 2023.</w:t>
      </w:r>
    </w:p>
    <w:p w14:paraId="2813BEBD" w14:textId="77777777" w:rsidR="00D347EA" w:rsidRPr="00C92C01" w:rsidRDefault="00D347EA" w:rsidP="00BF6D29">
      <w:pPr>
        <w:tabs>
          <w:tab w:val="left" w:pos="3270"/>
        </w:tabs>
        <w:spacing w:after="0"/>
        <w:contextualSpacing/>
        <w:jc w:val="both"/>
        <w:rPr>
          <w:rFonts w:cs="Tahoma"/>
          <w:b/>
          <w:bCs/>
        </w:rPr>
      </w:pPr>
    </w:p>
    <w:p w14:paraId="78950C81" w14:textId="5BC0C895" w:rsidR="00B54251" w:rsidRPr="00C92C01" w:rsidRDefault="00B54251" w:rsidP="00BF6D29">
      <w:pPr>
        <w:tabs>
          <w:tab w:val="left" w:pos="3270"/>
        </w:tabs>
        <w:spacing w:after="0"/>
        <w:contextualSpacing/>
        <w:jc w:val="both"/>
        <w:rPr>
          <w:rFonts w:cs="Tahoma"/>
          <w:b/>
          <w:bCs/>
        </w:rPr>
      </w:pPr>
      <w:bookmarkStart w:id="9" w:name="_Hlk213960314"/>
      <w:r w:rsidRPr="00C92C01">
        <w:rPr>
          <w:rFonts w:cs="Tahoma"/>
          <w:b/>
          <w:bCs/>
        </w:rPr>
        <w:t xml:space="preserve">Incendios </w:t>
      </w:r>
    </w:p>
    <w:p w14:paraId="1F39DAC5" w14:textId="77777777" w:rsidR="008F05CD" w:rsidRPr="00C92C01" w:rsidRDefault="008F05CD" w:rsidP="00BF6D29">
      <w:pPr>
        <w:tabs>
          <w:tab w:val="left" w:pos="3270"/>
        </w:tabs>
        <w:spacing w:after="0"/>
        <w:contextualSpacing/>
        <w:jc w:val="both"/>
        <w:rPr>
          <w:rFonts w:cs="Tahoma"/>
          <w:b/>
          <w:bCs/>
        </w:rPr>
      </w:pPr>
    </w:p>
    <w:p w14:paraId="0DDBEB2D" w14:textId="1227553C" w:rsidR="0029678F" w:rsidRPr="00C92C01" w:rsidRDefault="0029678F" w:rsidP="00BF6D29">
      <w:pPr>
        <w:tabs>
          <w:tab w:val="left" w:pos="3270"/>
        </w:tabs>
        <w:spacing w:after="0"/>
        <w:contextualSpacing/>
        <w:jc w:val="both"/>
        <w:rPr>
          <w:rFonts w:cs="Tahoma"/>
          <w:b/>
          <w:bCs/>
        </w:rPr>
      </w:pPr>
      <w:r w:rsidRPr="00C92C01">
        <w:rPr>
          <w:rFonts w:cs="Tahoma"/>
        </w:rPr>
        <w:t xml:space="preserve">De conformidad con la </w:t>
      </w:r>
      <w:r w:rsidR="00FA56DD" w:rsidRPr="00C92C01">
        <w:rPr>
          <w:rFonts w:cs="Tahoma"/>
        </w:rPr>
        <w:t>R</w:t>
      </w:r>
      <w:r w:rsidRPr="00C92C01">
        <w:rPr>
          <w:rFonts w:cs="Tahoma"/>
        </w:rPr>
        <w:t xml:space="preserve">esolución </w:t>
      </w:r>
      <w:r w:rsidR="00A719D0" w:rsidRPr="00C92C01">
        <w:rPr>
          <w:rFonts w:cs="Tahoma"/>
        </w:rPr>
        <w:t xml:space="preserve">N°1688 de 2023, establece </w:t>
      </w:r>
      <w:r w:rsidRPr="00C92C01">
        <w:rPr>
          <w:rFonts w:cs="Tahoma"/>
        </w:rPr>
        <w:t xml:space="preserve">Zonas de amenaza por incendios forestales </w:t>
      </w:r>
      <w:r w:rsidR="00A719D0" w:rsidRPr="00C92C01">
        <w:rPr>
          <w:rFonts w:cs="Tahoma"/>
        </w:rPr>
        <w:t>“</w:t>
      </w:r>
      <w:r w:rsidRPr="00C92C01">
        <w:rPr>
          <w:rFonts w:cs="Tahoma"/>
        </w:rPr>
        <w:t xml:space="preserve">Todos los municipios del departamento del Quindío presentan condiciones de amenaza media y alta por incendios forestales, siendo más significativa para los municipios de Buenavista, Armenia, Circasia, </w:t>
      </w:r>
      <w:proofErr w:type="spellStart"/>
      <w:r w:rsidRPr="00C92C01">
        <w:rPr>
          <w:rFonts w:cs="Tahoma"/>
        </w:rPr>
        <w:t>Filandia</w:t>
      </w:r>
      <w:proofErr w:type="spellEnd"/>
      <w:r w:rsidRPr="00C92C01">
        <w:rPr>
          <w:rFonts w:cs="Tahoma"/>
        </w:rPr>
        <w:t>, Quimbaya y parte de Pijao, en especial donde hay coberturas de pastos arbolados, pastos y árboles plantados, en las subcuencas del Quindío.</w:t>
      </w:r>
      <w:r w:rsidR="00A719D0" w:rsidRPr="00C92C01">
        <w:rPr>
          <w:rFonts w:cs="Tahoma"/>
        </w:rPr>
        <w:t>”</w:t>
      </w:r>
    </w:p>
    <w:bookmarkEnd w:id="9"/>
    <w:p w14:paraId="2D326CD4" w14:textId="465BFBB4" w:rsidR="00916304" w:rsidRPr="00C92C01" w:rsidRDefault="002D16E2" w:rsidP="0099507C">
      <w:pPr>
        <w:tabs>
          <w:tab w:val="left" w:pos="3270"/>
        </w:tabs>
        <w:spacing w:after="0"/>
        <w:contextualSpacing/>
        <w:jc w:val="center"/>
        <w:rPr>
          <w:rFonts w:cs="Tahoma"/>
          <w:bCs/>
        </w:rPr>
      </w:pPr>
      <w:r>
        <w:rPr>
          <w:noProof/>
        </w:rPr>
        <w:lastRenderedPageBreak/>
        <w:drawing>
          <wp:inline distT="0" distB="0" distL="0" distR="0" wp14:anchorId="00030EC4" wp14:editId="0A15CC3C">
            <wp:extent cx="5760720" cy="4073525"/>
            <wp:effectExtent l="0" t="0" r="0" b="3175"/>
            <wp:docPr id="1540807201" name="Imagen 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807201" name="Imagen 7" descr="Mapa&#10;&#10;El contenido generado por IA puede ser incorrect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6CE202D0" w14:textId="7F193F59" w:rsidR="003E1D98" w:rsidRPr="00C92C01" w:rsidRDefault="003E1D98" w:rsidP="003E1D98">
      <w:pPr>
        <w:tabs>
          <w:tab w:val="left" w:pos="3270"/>
        </w:tabs>
        <w:spacing w:after="0"/>
        <w:contextualSpacing/>
        <w:jc w:val="center"/>
        <w:rPr>
          <w:rFonts w:cs="Tahoma"/>
          <w:bCs/>
        </w:rPr>
      </w:pPr>
      <w:bookmarkStart w:id="10" w:name="_Hlk213960403"/>
      <w:r w:rsidRPr="00C92C01">
        <w:rPr>
          <w:rFonts w:cs="Tahoma"/>
          <w:b/>
        </w:rPr>
        <w:t>Imagen 1</w:t>
      </w:r>
      <w:r w:rsidR="003569E8" w:rsidRPr="00C92C01">
        <w:rPr>
          <w:rFonts w:cs="Tahoma"/>
          <w:b/>
        </w:rPr>
        <w:t>5</w:t>
      </w:r>
      <w:r w:rsidRPr="00C92C01">
        <w:rPr>
          <w:rFonts w:cs="Tahoma"/>
          <w:b/>
        </w:rPr>
        <w:t>.</w:t>
      </w:r>
      <w:r w:rsidRPr="00C92C01">
        <w:rPr>
          <w:rFonts w:cs="Tahoma"/>
          <w:bCs/>
        </w:rPr>
        <w:t xml:space="preserve"> </w:t>
      </w:r>
      <w:r w:rsidR="004412B1" w:rsidRPr="00C92C01">
        <w:rPr>
          <w:rFonts w:cs="Tahoma"/>
          <w:bCs/>
        </w:rPr>
        <w:t xml:space="preserve">Ubicación del predio objeto de estudio </w:t>
      </w:r>
      <w:r w:rsidRPr="00C92C01">
        <w:rPr>
          <w:rFonts w:cs="Tahoma"/>
          <w:bCs/>
        </w:rPr>
        <w:t>con relación Amenaza de Incendio.</w:t>
      </w:r>
    </w:p>
    <w:p w14:paraId="103C1AEF" w14:textId="77777777" w:rsidR="003E1D98" w:rsidRPr="00C92C01" w:rsidRDefault="003E1D98" w:rsidP="0099507C">
      <w:pPr>
        <w:tabs>
          <w:tab w:val="left" w:pos="3270"/>
        </w:tabs>
        <w:spacing w:after="0"/>
        <w:contextualSpacing/>
        <w:jc w:val="center"/>
        <w:rPr>
          <w:rFonts w:cs="Tahoma"/>
          <w:bCs/>
        </w:rPr>
      </w:pPr>
    </w:p>
    <w:p w14:paraId="552753A6" w14:textId="2B928FF9" w:rsidR="00661E81" w:rsidRPr="00C92C01" w:rsidRDefault="0099507C" w:rsidP="00661E81">
      <w:pPr>
        <w:tabs>
          <w:tab w:val="left" w:pos="3270"/>
        </w:tabs>
        <w:spacing w:after="0"/>
        <w:contextualSpacing/>
        <w:jc w:val="both"/>
        <w:rPr>
          <w:rFonts w:cs="Tahoma"/>
          <w:b/>
          <w:bCs/>
        </w:rPr>
      </w:pPr>
      <w:bookmarkStart w:id="11" w:name="_Hlk206016948"/>
      <w:r w:rsidRPr="00C92C01">
        <w:rPr>
          <w:rFonts w:eastAsia="Times New Roman" w:cs="Tahoma"/>
          <w:lang w:eastAsia="es-CO"/>
        </w:rPr>
        <w:t>El p</w:t>
      </w:r>
      <w:r w:rsidR="00497EA9" w:rsidRPr="00C92C01">
        <w:rPr>
          <w:rFonts w:eastAsia="Times New Roman" w:cs="Tahoma"/>
          <w:lang w:eastAsia="es-CO"/>
        </w:rPr>
        <w:t>redio</w:t>
      </w:r>
      <w:r w:rsidRPr="00C92C01">
        <w:rPr>
          <w:rFonts w:eastAsia="Times New Roman" w:cs="Tahoma"/>
          <w:lang w:eastAsia="es-CO"/>
        </w:rPr>
        <w:t xml:space="preserve"> objeto de estudio</w:t>
      </w:r>
      <w:r w:rsidR="00FA56DD" w:rsidRPr="00C92C01">
        <w:rPr>
          <w:rFonts w:eastAsia="Times New Roman" w:cs="Tahoma"/>
          <w:lang w:eastAsia="es-CO"/>
        </w:rPr>
        <w:t xml:space="preserve"> </w:t>
      </w:r>
      <w:r w:rsidRPr="00C92C01">
        <w:rPr>
          <w:rFonts w:eastAsia="Times New Roman" w:cs="Tahoma"/>
          <w:b/>
          <w:bCs/>
          <w:lang w:eastAsia="es-CO"/>
        </w:rPr>
        <w:t>se</w:t>
      </w:r>
      <w:r w:rsidRPr="00C92C01">
        <w:rPr>
          <w:rFonts w:eastAsia="Times New Roman" w:cs="Tahoma"/>
          <w:lang w:eastAsia="es-CO"/>
        </w:rPr>
        <w:t xml:space="preserve"> </w:t>
      </w:r>
      <w:r w:rsidRPr="00C92C01">
        <w:rPr>
          <w:rFonts w:eastAsia="Times New Roman" w:cs="Tahoma"/>
          <w:b/>
          <w:bCs/>
          <w:lang w:eastAsia="es-CO"/>
        </w:rPr>
        <w:t>superpone</w:t>
      </w:r>
      <w:r w:rsidRPr="00C92C01">
        <w:rPr>
          <w:rFonts w:eastAsia="Times New Roman" w:cs="Tahoma"/>
          <w:lang w:eastAsia="es-CO"/>
        </w:rPr>
        <w:t xml:space="preserve"> en amenaza de incendio </w:t>
      </w:r>
      <w:r w:rsidR="002D16E2" w:rsidRPr="002D16E2">
        <w:rPr>
          <w:rFonts w:eastAsia="Times New Roman" w:cs="Tahoma"/>
          <w:lang w:eastAsia="es-CO"/>
        </w:rPr>
        <w:t>medi</w:t>
      </w:r>
      <w:r w:rsidR="00680409">
        <w:rPr>
          <w:rFonts w:eastAsia="Times New Roman" w:cs="Tahoma"/>
          <w:lang w:eastAsia="es-CO"/>
        </w:rPr>
        <w:t>a</w:t>
      </w:r>
      <w:r w:rsidR="002D16E2" w:rsidRPr="002D16E2">
        <w:rPr>
          <w:rFonts w:eastAsia="Times New Roman" w:cs="Tahoma"/>
          <w:lang w:eastAsia="es-CO"/>
        </w:rPr>
        <w:t xml:space="preserve"> en 1,98 hectáreas y en alta en 10,46 hectáreas</w:t>
      </w:r>
      <w:r w:rsidR="00661E81" w:rsidRPr="002D16E2">
        <w:rPr>
          <w:rFonts w:eastAsia="Times New Roman" w:cs="Tahoma"/>
          <w:lang w:eastAsia="es-CO"/>
        </w:rPr>
        <w:t xml:space="preserve">, </w:t>
      </w:r>
      <w:r w:rsidR="00661E81" w:rsidRPr="002D16E2">
        <w:rPr>
          <w:rFonts w:cs="Tahoma"/>
        </w:rPr>
        <w:t>se</w:t>
      </w:r>
      <w:r w:rsidR="00661E81" w:rsidRPr="00C92C01">
        <w:rPr>
          <w:rFonts w:cs="Tahoma"/>
        </w:rPr>
        <w:t>gún la zonificación establecida en el componente de riesgo del POMCA del río La Vieja, adoptado mediante la Resolución 1688 de 2023.</w:t>
      </w:r>
    </w:p>
    <w:bookmarkEnd w:id="10"/>
    <w:bookmarkEnd w:id="11"/>
    <w:p w14:paraId="5D9D8122" w14:textId="77777777" w:rsidR="00D347EA" w:rsidRPr="00C92C01" w:rsidRDefault="00D347EA" w:rsidP="00AB37B9">
      <w:pPr>
        <w:tabs>
          <w:tab w:val="left" w:pos="3270"/>
        </w:tabs>
        <w:spacing w:after="0"/>
        <w:contextualSpacing/>
        <w:jc w:val="both"/>
        <w:rPr>
          <w:rFonts w:cs="Tahoma"/>
          <w:bCs/>
        </w:rPr>
      </w:pPr>
    </w:p>
    <w:p w14:paraId="7881CE98" w14:textId="33B91685" w:rsidR="00A05E65" w:rsidRPr="00C92C01" w:rsidRDefault="00A05E65" w:rsidP="00AC1D24">
      <w:pPr>
        <w:pStyle w:val="Ttulo2"/>
        <w:numPr>
          <w:ilvl w:val="0"/>
          <w:numId w:val="19"/>
        </w:numPr>
        <w:ind w:left="0"/>
        <w:jc w:val="both"/>
        <w:rPr>
          <w:rFonts w:ascii="Tahoma" w:hAnsi="Tahoma" w:cs="Tahoma"/>
          <w:b/>
          <w:bCs/>
          <w:color w:val="auto"/>
          <w:sz w:val="22"/>
          <w:szCs w:val="22"/>
        </w:rPr>
      </w:pPr>
      <w:bookmarkStart w:id="12" w:name="_Hlk213960610"/>
      <w:r w:rsidRPr="00C92C01">
        <w:rPr>
          <w:rFonts w:ascii="Tahoma" w:hAnsi="Tahoma" w:cs="Tahoma"/>
          <w:b/>
          <w:bCs/>
          <w:color w:val="auto"/>
          <w:sz w:val="22"/>
          <w:szCs w:val="22"/>
        </w:rPr>
        <w:t>OTRAS DETERMINANTES Y ASPECTOS AMBIENTALES A TENER EN CUENTA</w:t>
      </w:r>
      <w:r w:rsidR="00EE0C8D" w:rsidRPr="00C92C01">
        <w:rPr>
          <w:rFonts w:ascii="Tahoma" w:hAnsi="Tahoma" w:cs="Tahoma"/>
          <w:b/>
          <w:bCs/>
          <w:color w:val="auto"/>
          <w:sz w:val="22"/>
          <w:szCs w:val="22"/>
        </w:rPr>
        <w:t xml:space="preserve"> </w:t>
      </w:r>
    </w:p>
    <w:p w14:paraId="0A144FF7" w14:textId="77777777" w:rsidR="00FA56DD" w:rsidRPr="00C92C01" w:rsidRDefault="00FA56DD" w:rsidP="00FA56DD">
      <w:pPr>
        <w:rPr>
          <w:rFonts w:cs="Tahoma"/>
        </w:rPr>
      </w:pPr>
    </w:p>
    <w:p w14:paraId="28A9BE7C" w14:textId="69AF0E42" w:rsidR="00A719D0" w:rsidRPr="00C92C01" w:rsidRDefault="00A05E65" w:rsidP="00EE0C8D">
      <w:pPr>
        <w:pStyle w:val="Ttulo3"/>
        <w:jc w:val="both"/>
        <w:rPr>
          <w:rFonts w:ascii="Tahoma" w:hAnsi="Tahoma" w:cs="Tahoma"/>
          <w:b/>
          <w:bCs/>
          <w:color w:val="auto"/>
          <w:sz w:val="22"/>
          <w:szCs w:val="22"/>
        </w:rPr>
      </w:pPr>
      <w:r w:rsidRPr="00C92C01">
        <w:rPr>
          <w:rFonts w:ascii="Tahoma" w:hAnsi="Tahoma" w:cs="Tahoma"/>
          <w:b/>
          <w:bCs/>
          <w:color w:val="auto"/>
          <w:sz w:val="22"/>
          <w:szCs w:val="22"/>
        </w:rPr>
        <w:t>Clasificación Agrológica de los suel</w:t>
      </w:r>
      <w:r w:rsidR="00A719D0" w:rsidRPr="00C92C01">
        <w:rPr>
          <w:rFonts w:ascii="Tahoma" w:hAnsi="Tahoma" w:cs="Tahoma"/>
          <w:b/>
          <w:bCs/>
          <w:color w:val="auto"/>
          <w:sz w:val="22"/>
          <w:szCs w:val="22"/>
        </w:rPr>
        <w:t>os</w:t>
      </w:r>
    </w:p>
    <w:p w14:paraId="3AEEDFE6" w14:textId="7910433B" w:rsidR="000F0D29" w:rsidRPr="00C92C01" w:rsidRDefault="00A05E65" w:rsidP="000F0D29">
      <w:pPr>
        <w:pStyle w:val="Ttulo3"/>
        <w:jc w:val="both"/>
        <w:rPr>
          <w:rFonts w:ascii="Tahoma" w:hAnsi="Tahoma" w:cs="Tahoma"/>
          <w:b/>
          <w:bCs/>
          <w:color w:val="auto"/>
          <w:sz w:val="22"/>
          <w:szCs w:val="22"/>
        </w:rPr>
      </w:pPr>
      <w:r w:rsidRPr="00C92C01">
        <w:rPr>
          <w:rFonts w:ascii="Tahoma" w:hAnsi="Tahoma" w:cs="Tahoma"/>
          <w:b/>
          <w:bCs/>
          <w:color w:val="auto"/>
          <w:sz w:val="22"/>
          <w:szCs w:val="22"/>
        </w:rPr>
        <w:t>Clases 7 y 8 como determinantes ambientales</w:t>
      </w:r>
      <w:r w:rsidR="00AC1D24" w:rsidRPr="00C92C01">
        <w:rPr>
          <w:rFonts w:ascii="Tahoma" w:hAnsi="Tahoma" w:cs="Tahoma"/>
          <w:b/>
          <w:bCs/>
          <w:color w:val="auto"/>
          <w:sz w:val="22"/>
          <w:szCs w:val="22"/>
        </w:rPr>
        <w:t>.</w:t>
      </w:r>
    </w:p>
    <w:p w14:paraId="2CB69786" w14:textId="73C7262B" w:rsidR="007F5581" w:rsidRPr="00C92C01" w:rsidRDefault="007F5581" w:rsidP="000F0D29">
      <w:pPr>
        <w:tabs>
          <w:tab w:val="left" w:pos="5040"/>
        </w:tabs>
        <w:spacing w:after="160" w:line="259" w:lineRule="auto"/>
        <w:jc w:val="both"/>
        <w:rPr>
          <w:rFonts w:cs="Tahoma"/>
          <w:lang w:val="es-MX"/>
        </w:rPr>
      </w:pPr>
      <w:r w:rsidRPr="00C92C01">
        <w:rPr>
          <w:rFonts w:cs="Tahoma"/>
        </w:rPr>
        <w:t xml:space="preserve">De acuerdo con la Resolución CRQ No. 1688 del 29 de junio de 2023, </w:t>
      </w:r>
      <w:r w:rsidRPr="00C92C01">
        <w:rPr>
          <w:rFonts w:cs="Tahoma"/>
          <w:i/>
          <w:iCs/>
        </w:rPr>
        <w:t>“Por medio de la cual se actualizan y compilan las determinantes ambientales de superior jerarquía para la ordenación del territorio en la jurisdicción de la Corporación Autónoma Regional del Quindío - CRQ y se establecen otras determinaciones”,</w:t>
      </w:r>
      <w:r w:rsidRPr="00C92C01">
        <w:rPr>
          <w:rFonts w:cs="Tahoma"/>
        </w:rPr>
        <w:t xml:space="preserve"> se consideran como determinantes ambientales los suelos de las clases agrológicas </w:t>
      </w:r>
      <w:r w:rsidRPr="00C92C01">
        <w:rPr>
          <w:rFonts w:cs="Tahoma"/>
          <w:b/>
          <w:bCs/>
        </w:rPr>
        <w:t>VII y VIII.</w:t>
      </w:r>
      <w:r w:rsidRPr="00C92C01">
        <w:rPr>
          <w:rFonts w:cs="Tahoma"/>
        </w:rPr>
        <w:t xml:space="preserve"> Estas clases están asociadas a la conservación del recurso hídrico, el control de procesos erosivos y la protección de zonas forestales, conforme a lo establecido en el Estudio Semidetallado de Suelos del Quindío, a escala 1:25.000, elaborado por el Instituto Geográfico Agustín Codazzi (IGAC) en el año 2014.</w:t>
      </w:r>
    </w:p>
    <w:p w14:paraId="6B0387D5" w14:textId="2FD44DFB" w:rsidR="007F5581" w:rsidRPr="00C92C01" w:rsidRDefault="007F5581" w:rsidP="000F0D29">
      <w:pPr>
        <w:tabs>
          <w:tab w:val="left" w:pos="5040"/>
        </w:tabs>
        <w:jc w:val="both"/>
        <w:rPr>
          <w:rFonts w:cs="Tahoma"/>
          <w:b/>
          <w:bCs/>
          <w:color w:val="000000" w:themeColor="text1"/>
        </w:rPr>
      </w:pPr>
      <w:bookmarkStart w:id="13" w:name="_Hlk213960693"/>
      <w:bookmarkEnd w:id="12"/>
      <w:r w:rsidRPr="00C92C01">
        <w:rPr>
          <w:rFonts w:cs="Tahoma"/>
          <w:color w:val="000000" w:themeColor="text1"/>
        </w:rPr>
        <w:lastRenderedPageBreak/>
        <w:t xml:space="preserve">El predio objeto de </w:t>
      </w:r>
      <w:r w:rsidR="00430B36">
        <w:rPr>
          <w:rFonts w:cs="Tahoma"/>
          <w:color w:val="000000" w:themeColor="text1"/>
        </w:rPr>
        <w:t>estudio</w:t>
      </w:r>
      <w:r w:rsidRPr="00C92C01">
        <w:rPr>
          <w:rFonts w:cs="Tahoma"/>
          <w:color w:val="000000" w:themeColor="text1"/>
        </w:rPr>
        <w:t xml:space="preserve"> se encuentra </w:t>
      </w:r>
      <w:r w:rsidR="00F41028">
        <w:rPr>
          <w:rFonts w:cs="Tahoma"/>
          <w:color w:val="000000" w:themeColor="text1"/>
        </w:rPr>
        <w:t xml:space="preserve">por </w:t>
      </w:r>
      <w:r w:rsidR="00E42D54" w:rsidRPr="00C92C01">
        <w:rPr>
          <w:rFonts w:cs="Tahoma"/>
          <w:b/>
          <w:bCs/>
          <w:color w:val="000000" w:themeColor="text1"/>
        </w:rPr>
        <w:t>FUERA</w:t>
      </w:r>
      <w:r w:rsidRPr="00C92C01">
        <w:rPr>
          <w:rFonts w:cs="Tahoma"/>
          <w:color w:val="000000" w:themeColor="text1"/>
        </w:rPr>
        <w:t xml:space="preserve"> de la</w:t>
      </w:r>
      <w:r w:rsidR="00F3361A" w:rsidRPr="00C92C01">
        <w:rPr>
          <w:rFonts w:cs="Tahoma"/>
          <w:color w:val="000000" w:themeColor="text1"/>
        </w:rPr>
        <w:t>s</w:t>
      </w:r>
      <w:r w:rsidRPr="00C92C01">
        <w:rPr>
          <w:rFonts w:cs="Tahoma"/>
          <w:color w:val="000000" w:themeColor="text1"/>
        </w:rPr>
        <w:t xml:space="preserve"> clase</w:t>
      </w:r>
      <w:r w:rsidR="00F3361A" w:rsidRPr="00C92C01">
        <w:rPr>
          <w:rFonts w:cs="Tahoma"/>
          <w:color w:val="000000" w:themeColor="text1"/>
        </w:rPr>
        <w:t>s</w:t>
      </w:r>
      <w:r w:rsidRPr="00C92C01">
        <w:rPr>
          <w:rFonts w:cs="Tahoma"/>
          <w:color w:val="000000" w:themeColor="text1"/>
        </w:rPr>
        <w:t xml:space="preserve"> agrológica</w:t>
      </w:r>
      <w:r w:rsidR="00F3361A" w:rsidRPr="00C92C01">
        <w:rPr>
          <w:rFonts w:cs="Tahoma"/>
          <w:color w:val="000000" w:themeColor="text1"/>
        </w:rPr>
        <w:t>s</w:t>
      </w:r>
      <w:r w:rsidRPr="00C92C01">
        <w:rPr>
          <w:rFonts w:cs="Tahoma"/>
          <w:color w:val="000000" w:themeColor="text1"/>
        </w:rPr>
        <w:t xml:space="preserve"> </w:t>
      </w:r>
      <w:r w:rsidRPr="00C92C01">
        <w:rPr>
          <w:rFonts w:cs="Tahoma"/>
          <w:b/>
          <w:bCs/>
          <w:color w:val="000000" w:themeColor="text1"/>
        </w:rPr>
        <w:t>clase VII</w:t>
      </w:r>
      <w:r w:rsidRPr="00C92C01">
        <w:rPr>
          <w:rFonts w:cs="Tahoma"/>
          <w:color w:val="000000" w:themeColor="text1"/>
        </w:rPr>
        <w:t xml:space="preserve"> y </w:t>
      </w:r>
      <w:r w:rsidRPr="00C92C01">
        <w:rPr>
          <w:rFonts w:cs="Tahoma"/>
          <w:b/>
          <w:bCs/>
          <w:color w:val="000000" w:themeColor="text1"/>
        </w:rPr>
        <w:t>clase VIII</w:t>
      </w:r>
      <w:r w:rsidR="000F0D29" w:rsidRPr="00C92C01">
        <w:rPr>
          <w:rFonts w:cs="Tahoma"/>
          <w:b/>
          <w:bCs/>
          <w:color w:val="000000" w:themeColor="text1"/>
        </w:rPr>
        <w:t>.</w:t>
      </w:r>
    </w:p>
    <w:bookmarkEnd w:id="13"/>
    <w:p w14:paraId="63CADAE9" w14:textId="774EA5F0" w:rsidR="00A05861" w:rsidRPr="00C92C01" w:rsidRDefault="00430B36" w:rsidP="00CC65D1">
      <w:pPr>
        <w:tabs>
          <w:tab w:val="left" w:pos="3270"/>
        </w:tabs>
        <w:spacing w:after="0"/>
        <w:ind w:left="-1134" w:right="-1134"/>
        <w:contextualSpacing/>
        <w:jc w:val="center"/>
        <w:rPr>
          <w:rFonts w:cs="Tahoma"/>
          <w:b/>
          <w:bCs/>
        </w:rPr>
      </w:pPr>
      <w:r>
        <w:rPr>
          <w:noProof/>
        </w:rPr>
        <w:drawing>
          <wp:inline distT="0" distB="0" distL="0" distR="0" wp14:anchorId="0C6C908C" wp14:editId="479F7450">
            <wp:extent cx="5760720" cy="4073525"/>
            <wp:effectExtent l="0" t="0" r="0" b="3175"/>
            <wp:docPr id="4796401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13B797AB" w14:textId="52478D8F" w:rsidR="006853B2" w:rsidRPr="00C92C01" w:rsidRDefault="004C5D78" w:rsidP="00CC65D1">
      <w:pPr>
        <w:tabs>
          <w:tab w:val="left" w:pos="3270"/>
        </w:tabs>
        <w:spacing w:after="0"/>
        <w:contextualSpacing/>
        <w:jc w:val="center"/>
        <w:rPr>
          <w:rFonts w:cs="Tahoma"/>
          <w:bCs/>
        </w:rPr>
      </w:pPr>
      <w:r w:rsidRPr="00C92C01">
        <w:rPr>
          <w:rFonts w:cs="Tahoma"/>
          <w:b/>
        </w:rPr>
        <w:t>Imagen 1</w:t>
      </w:r>
      <w:r w:rsidR="003569E8" w:rsidRPr="00C92C01">
        <w:rPr>
          <w:rFonts w:cs="Tahoma"/>
          <w:b/>
        </w:rPr>
        <w:t>6</w:t>
      </w:r>
      <w:r w:rsidRPr="00C92C01">
        <w:rPr>
          <w:rFonts w:cs="Tahoma"/>
          <w:b/>
        </w:rPr>
        <w:t>.</w:t>
      </w:r>
      <w:r w:rsidRPr="00C92C01">
        <w:rPr>
          <w:rFonts w:cs="Tahoma"/>
          <w:bCs/>
        </w:rPr>
        <w:t xml:space="preserve"> </w:t>
      </w:r>
      <w:r w:rsidR="005B7E9D" w:rsidRPr="00C92C01">
        <w:rPr>
          <w:rFonts w:cs="Tahoma"/>
          <w:bCs/>
        </w:rPr>
        <w:t>Predio</w:t>
      </w:r>
      <w:r w:rsidR="00F3361A" w:rsidRPr="00C92C01">
        <w:rPr>
          <w:rFonts w:cs="Tahoma"/>
          <w:bCs/>
        </w:rPr>
        <w:t xml:space="preserve"> o</w:t>
      </w:r>
      <w:r w:rsidRPr="00C92C01">
        <w:rPr>
          <w:rFonts w:cs="Tahoma"/>
          <w:bCs/>
        </w:rPr>
        <w:t>bjeto de revisión con relación clase agrologicas 7 y 8.</w:t>
      </w:r>
    </w:p>
    <w:p w14:paraId="74A1DD2A" w14:textId="77777777" w:rsidR="00E233DD" w:rsidRDefault="00E233DD" w:rsidP="00E233DD">
      <w:pPr>
        <w:spacing w:after="0"/>
        <w:jc w:val="center"/>
        <w:rPr>
          <w:rFonts w:cs="Tahoma"/>
          <w:b/>
          <w:bCs/>
          <w:sz w:val="24"/>
          <w:szCs w:val="24"/>
        </w:rPr>
      </w:pPr>
    </w:p>
    <w:p w14:paraId="456B1587" w14:textId="40A44E81" w:rsidR="00E233DD" w:rsidRPr="00096449" w:rsidRDefault="00096449" w:rsidP="00096449">
      <w:pPr>
        <w:pStyle w:val="Prrafodelista"/>
        <w:numPr>
          <w:ilvl w:val="0"/>
          <w:numId w:val="19"/>
        </w:numPr>
        <w:jc w:val="center"/>
        <w:rPr>
          <w:rFonts w:cs="Tahoma"/>
          <w:b/>
          <w:bCs/>
        </w:rPr>
      </w:pPr>
      <w:r w:rsidRPr="00096449">
        <w:rPr>
          <w:rFonts w:ascii="Tahoma" w:hAnsi="Tahoma" w:cs="Tahoma"/>
          <w:b/>
          <w:bCs/>
        </w:rPr>
        <w:t>PLAN DE ORDENAMIENTO TERRITORAL DEL MUNICIPIO DE ARMENIA “ACUERDO MUNICIPAL NO 019 DE 2009</w:t>
      </w:r>
      <w:r w:rsidRPr="00096449">
        <w:rPr>
          <w:rFonts w:cs="Tahoma"/>
          <w:b/>
          <w:bCs/>
        </w:rPr>
        <w:t>”</w:t>
      </w:r>
    </w:p>
    <w:p w14:paraId="3825C159" w14:textId="77777777" w:rsidR="00E233DD" w:rsidRPr="00035E41" w:rsidRDefault="00E233DD" w:rsidP="00E233DD">
      <w:pPr>
        <w:spacing w:after="0"/>
        <w:jc w:val="center"/>
        <w:rPr>
          <w:rFonts w:cs="Tahoma"/>
          <w:b/>
          <w:bCs/>
        </w:rPr>
      </w:pPr>
    </w:p>
    <w:p w14:paraId="1B773CFD" w14:textId="504E6C30" w:rsidR="00E233DD" w:rsidRDefault="00E233DD" w:rsidP="00E233DD">
      <w:pPr>
        <w:spacing w:after="0"/>
        <w:jc w:val="both"/>
        <w:rPr>
          <w:rFonts w:cs="Tahoma"/>
        </w:rPr>
      </w:pPr>
      <w:r w:rsidRPr="00035E41">
        <w:rPr>
          <w:rFonts w:cs="Tahoma"/>
        </w:rPr>
        <w:t xml:space="preserve">Posteriormente, se realizó la revisión con los componentes ambientales definidos para el </w:t>
      </w:r>
      <w:r>
        <w:rPr>
          <w:rFonts w:cs="Tahoma"/>
        </w:rPr>
        <w:t>área rural</w:t>
      </w:r>
      <w:r w:rsidRPr="00035E41">
        <w:rPr>
          <w:rFonts w:cs="Tahoma"/>
        </w:rPr>
        <w:t xml:space="preserve">, </w:t>
      </w:r>
      <w:bookmarkStart w:id="14" w:name="_Hlk213836451"/>
      <w:r w:rsidRPr="00035E41">
        <w:rPr>
          <w:rFonts w:cs="Tahoma"/>
        </w:rPr>
        <w:t>según el plan de ordenamiento territorial del municipio de Armenia adoptado mediante Acuerdo municipal No 019 del 2009</w:t>
      </w:r>
      <w:r w:rsidR="00203798">
        <w:rPr>
          <w:rFonts w:cs="Tahoma"/>
        </w:rPr>
        <w:t>.</w:t>
      </w:r>
      <w:bookmarkEnd w:id="14"/>
    </w:p>
    <w:p w14:paraId="2CD6865B" w14:textId="77777777" w:rsidR="00BA0D8A" w:rsidRDefault="00BA0D8A" w:rsidP="00E233DD">
      <w:pPr>
        <w:spacing w:after="0"/>
        <w:jc w:val="both"/>
        <w:rPr>
          <w:rFonts w:cs="Tahoma"/>
        </w:rPr>
      </w:pPr>
    </w:p>
    <w:p w14:paraId="09EC0F5F" w14:textId="77777777" w:rsidR="00BA0D8A" w:rsidRPr="00B46F08" w:rsidRDefault="00BA0D8A" w:rsidP="00BA0D8A">
      <w:pPr>
        <w:spacing w:after="0"/>
        <w:jc w:val="center"/>
        <w:rPr>
          <w:rFonts w:cs="Tahoma"/>
          <w:b/>
          <w:bCs/>
          <w:sz w:val="24"/>
          <w:szCs w:val="24"/>
        </w:rPr>
      </w:pPr>
      <w:r w:rsidRPr="00B46F08">
        <w:rPr>
          <w:rFonts w:cs="Tahoma"/>
          <w:b/>
          <w:bCs/>
          <w:sz w:val="24"/>
          <w:szCs w:val="24"/>
        </w:rPr>
        <w:t>SUELOS DE PROTECCIÓN</w:t>
      </w:r>
    </w:p>
    <w:p w14:paraId="40166815" w14:textId="77777777" w:rsidR="00BA0D8A" w:rsidRPr="00035E41" w:rsidRDefault="00BA0D8A" w:rsidP="00BA0D8A">
      <w:pPr>
        <w:spacing w:after="0"/>
        <w:jc w:val="both"/>
        <w:rPr>
          <w:rFonts w:cs="Tahoma"/>
          <w:i/>
        </w:rPr>
      </w:pPr>
    </w:p>
    <w:p w14:paraId="36A3CCCA" w14:textId="77777777" w:rsidR="00BA0D8A" w:rsidRPr="00035E41" w:rsidRDefault="00BA0D8A" w:rsidP="00BA0D8A">
      <w:pPr>
        <w:spacing w:after="0"/>
        <w:jc w:val="both"/>
        <w:rPr>
          <w:rFonts w:cs="Tahoma"/>
          <w:i/>
        </w:rPr>
      </w:pPr>
      <w:bookmarkStart w:id="15" w:name="_Hlk213836526"/>
      <w:r w:rsidRPr="00035E41">
        <w:rPr>
          <w:rFonts w:cs="Tahoma"/>
          <w:b/>
          <w:bCs/>
          <w:iCs/>
        </w:rPr>
        <w:t xml:space="preserve">ARTÍCULO 90. DEFINICIÓN DEL SUELO DE PROTECCIÓN </w:t>
      </w:r>
      <w:r w:rsidRPr="00035E41">
        <w:rPr>
          <w:rFonts w:cs="Tahoma"/>
          <w:i/>
        </w:rPr>
        <w:t xml:space="preserve">Es el conjunto de áreas con diferentes categorías, que por su localización, funcionalidad ecológica, composición, biodiversidad y generación de bienes y servicios ambientales, constituyen un patrimonio natural municipal, por tal razón merecen ser conservadas; orientando políticas de conocimiento, conservación y recuperación por la relevancia de su naturaleza dentro del sistema territorial. </w:t>
      </w:r>
    </w:p>
    <w:p w14:paraId="44F42F15" w14:textId="77777777" w:rsidR="00BA0D8A" w:rsidRPr="00035E41" w:rsidRDefault="00BA0D8A" w:rsidP="00BA0D8A">
      <w:pPr>
        <w:spacing w:after="0"/>
        <w:jc w:val="both"/>
        <w:rPr>
          <w:rFonts w:cs="Tahoma"/>
          <w:i/>
        </w:rPr>
      </w:pPr>
    </w:p>
    <w:p w14:paraId="66BF2054" w14:textId="77777777" w:rsidR="00BA0D8A" w:rsidRPr="00035E41" w:rsidRDefault="00BA0D8A" w:rsidP="00BA0D8A">
      <w:pPr>
        <w:spacing w:after="0"/>
        <w:jc w:val="both"/>
        <w:rPr>
          <w:rFonts w:cs="Tahoma"/>
          <w:i/>
        </w:rPr>
      </w:pPr>
      <w:r w:rsidRPr="00035E41">
        <w:rPr>
          <w:rFonts w:cs="Tahoma"/>
          <w:i/>
        </w:rPr>
        <w:lastRenderedPageBreak/>
        <w:t>De acuerdo con el Artículo 35 de la Ley 388 de 1997, el suelo de protección está constituido por las zonas y áreas de terreno, localizadas dentro de cualquiera de las clases de suelo, que por sus características geográficas, paisajísticas o ambientales, o por formar parte de las zonas de utilidad pública para la ubicación de infraestructura para servicios públicos, o de las áreas de amenaza y riesgos no mitigables para la localización de vivienda, tiene prohibida la posibilidad de urbanizarse.</w:t>
      </w:r>
    </w:p>
    <w:bookmarkEnd w:id="15"/>
    <w:p w14:paraId="4D481F57" w14:textId="77777777" w:rsidR="00BA0D8A" w:rsidRPr="00035E41" w:rsidRDefault="00BA0D8A" w:rsidP="00BA0D8A">
      <w:pPr>
        <w:spacing w:after="0"/>
        <w:jc w:val="both"/>
        <w:rPr>
          <w:rFonts w:cs="Tahoma"/>
          <w:i/>
        </w:rPr>
      </w:pPr>
    </w:p>
    <w:p w14:paraId="0996D003" w14:textId="0022E859" w:rsidR="007162D9" w:rsidRDefault="00BA0D8A" w:rsidP="00820E99">
      <w:pPr>
        <w:spacing w:after="0"/>
        <w:jc w:val="both"/>
        <w:rPr>
          <w:rFonts w:cs="Tahoma"/>
        </w:rPr>
      </w:pPr>
      <w:r w:rsidRPr="00035E41">
        <w:rPr>
          <w:rFonts w:cs="Tahoma"/>
        </w:rPr>
        <w:t>Una vez hecha la superposición de la capa del plano 28 del POT del municipio de Armenia, el predio objeto de estudio</w:t>
      </w:r>
      <w:r w:rsidR="007162D9">
        <w:rPr>
          <w:rFonts w:cs="Tahoma"/>
        </w:rPr>
        <w:t xml:space="preserve">, </w:t>
      </w:r>
      <w:r w:rsidRPr="00035E41">
        <w:rPr>
          <w:rFonts w:cs="Tahoma"/>
        </w:rPr>
        <w:t>se encuentra afectado por los suelos de protección como se puede observar en la imagen 1</w:t>
      </w:r>
      <w:r>
        <w:rPr>
          <w:rFonts w:cs="Tahoma"/>
        </w:rPr>
        <w:t>7</w:t>
      </w:r>
      <w:r w:rsidRPr="00035E41">
        <w:rPr>
          <w:rFonts w:cs="Tahoma"/>
        </w:rPr>
        <w:t>.</w:t>
      </w:r>
    </w:p>
    <w:p w14:paraId="73557586" w14:textId="7C3887C8" w:rsidR="007162D9" w:rsidRDefault="007162D9" w:rsidP="00BA0D8A">
      <w:pPr>
        <w:spacing w:after="0"/>
        <w:jc w:val="both"/>
        <w:rPr>
          <w:rFonts w:cs="Tahoma"/>
        </w:rPr>
      </w:pPr>
      <w:r>
        <w:rPr>
          <w:noProof/>
        </w:rPr>
        <w:drawing>
          <wp:inline distT="0" distB="0" distL="0" distR="0" wp14:anchorId="5A4FACD8" wp14:editId="67599D55">
            <wp:extent cx="5760720" cy="4074160"/>
            <wp:effectExtent l="0" t="0" r="0" b="2540"/>
            <wp:docPr id="159507659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076592" name="Imagen 1" descr="Mapa&#10;&#10;El contenido generado por IA puede ser incorrect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4074160"/>
                    </a:xfrm>
                    <a:prstGeom prst="rect">
                      <a:avLst/>
                    </a:prstGeom>
                    <a:noFill/>
                    <a:ln>
                      <a:noFill/>
                    </a:ln>
                  </pic:spPr>
                </pic:pic>
              </a:graphicData>
            </a:graphic>
          </wp:inline>
        </w:drawing>
      </w:r>
    </w:p>
    <w:p w14:paraId="511C479F" w14:textId="402F082E" w:rsidR="007162D9" w:rsidRDefault="007162D9" w:rsidP="007162D9">
      <w:pPr>
        <w:spacing w:after="0"/>
        <w:jc w:val="center"/>
        <w:rPr>
          <w:rFonts w:cs="Tahoma"/>
        </w:rPr>
      </w:pPr>
      <w:r w:rsidRPr="007162D9">
        <w:rPr>
          <w:rFonts w:cs="Tahoma"/>
          <w:b/>
          <w:bCs/>
          <w:sz w:val="20"/>
          <w:szCs w:val="20"/>
        </w:rPr>
        <w:t>Imagen 17</w:t>
      </w:r>
      <w:r w:rsidRPr="007162D9">
        <w:rPr>
          <w:rFonts w:cs="Tahoma"/>
          <w:sz w:val="20"/>
          <w:szCs w:val="20"/>
        </w:rPr>
        <w:t>.</w:t>
      </w:r>
      <w:r w:rsidRPr="00B46F08">
        <w:rPr>
          <w:rFonts w:cs="Tahoma"/>
          <w:sz w:val="20"/>
          <w:szCs w:val="20"/>
        </w:rPr>
        <w:t xml:space="preserve"> Ubicación del predio objeto de estudio con respecto a los suelos de protección establecidos en el POT del municipio de Armenia</w:t>
      </w:r>
      <w:r>
        <w:rPr>
          <w:rFonts w:cs="Tahoma"/>
          <w:sz w:val="20"/>
          <w:szCs w:val="20"/>
        </w:rPr>
        <w:t xml:space="preserve"> mediante plano No 28.</w:t>
      </w:r>
    </w:p>
    <w:p w14:paraId="4F55779E" w14:textId="77777777" w:rsidR="007D7721" w:rsidRDefault="007D7721" w:rsidP="007D7721">
      <w:pPr>
        <w:spacing w:after="0"/>
        <w:jc w:val="both"/>
        <w:rPr>
          <w:rFonts w:cs="Tahoma"/>
        </w:rPr>
      </w:pPr>
    </w:p>
    <w:p w14:paraId="11D89320" w14:textId="77777777" w:rsidR="007D7721" w:rsidRPr="007D7721" w:rsidRDefault="007D7721" w:rsidP="007D7721">
      <w:pPr>
        <w:spacing w:after="0"/>
        <w:jc w:val="both"/>
        <w:rPr>
          <w:rFonts w:cs="Tahoma"/>
          <w:i/>
          <w:iCs/>
        </w:rPr>
      </w:pPr>
      <w:r w:rsidRPr="007D7721">
        <w:rPr>
          <w:rFonts w:cs="Tahoma"/>
          <w:i/>
          <w:iCs/>
        </w:rPr>
        <w:t xml:space="preserve">Las Áreas de Conservación y Protección Ambiental incluyen las áreas que deben ser objeto de especial protección ambiental de acuerdo con la legislación vigente y las que hacen parte de la Estructura Ecológica Principal, para lo cual en el componente rural del plan de ordenamiento territorial se deben señalar las medidas para garantizar su conservación y protección. En esta categoría de suelo se incluyen las establecidas por la normativa vigente como: </w:t>
      </w:r>
    </w:p>
    <w:p w14:paraId="05AA98B6" w14:textId="77777777" w:rsidR="007D7721" w:rsidRPr="007D7721" w:rsidRDefault="007D7721" w:rsidP="007D7721">
      <w:pPr>
        <w:spacing w:after="0"/>
        <w:jc w:val="both"/>
        <w:rPr>
          <w:rFonts w:cs="Tahoma"/>
          <w:i/>
          <w:iCs/>
        </w:rPr>
      </w:pPr>
    </w:p>
    <w:p w14:paraId="1EA73BCF" w14:textId="1BAF7AE7" w:rsidR="007D7721" w:rsidRPr="007D7721" w:rsidRDefault="007D7721" w:rsidP="007D7721">
      <w:pPr>
        <w:pStyle w:val="Prrafodelista"/>
        <w:numPr>
          <w:ilvl w:val="0"/>
          <w:numId w:val="29"/>
        </w:numPr>
        <w:jc w:val="both"/>
        <w:rPr>
          <w:rFonts w:ascii="Tahoma" w:eastAsia="Calibri" w:hAnsi="Tahoma" w:cs="Tahoma"/>
          <w:i/>
          <w:iCs/>
          <w:sz w:val="22"/>
          <w:szCs w:val="22"/>
          <w:lang w:val="es-CO" w:eastAsia="en-US"/>
        </w:rPr>
      </w:pPr>
      <w:r w:rsidRPr="007D7721">
        <w:rPr>
          <w:rFonts w:ascii="Tahoma" w:eastAsia="Calibri" w:hAnsi="Tahoma" w:cs="Tahoma"/>
          <w:i/>
          <w:iCs/>
          <w:sz w:val="22"/>
          <w:szCs w:val="22"/>
          <w:lang w:val="es-CO" w:eastAsia="en-US"/>
        </w:rPr>
        <w:t xml:space="preserve">Las áreas del sistema nacional de áreas protegidas. </w:t>
      </w:r>
    </w:p>
    <w:p w14:paraId="34EAE457" w14:textId="34BC98F8" w:rsidR="007D7721" w:rsidRPr="00AF503C" w:rsidRDefault="007D7721" w:rsidP="007D7721">
      <w:pPr>
        <w:pStyle w:val="Prrafodelista"/>
        <w:numPr>
          <w:ilvl w:val="0"/>
          <w:numId w:val="29"/>
        </w:numPr>
        <w:jc w:val="both"/>
        <w:rPr>
          <w:rFonts w:ascii="Tahoma" w:eastAsia="Calibri" w:hAnsi="Tahoma" w:cs="Tahoma"/>
          <w:i/>
          <w:iCs/>
          <w:sz w:val="22"/>
          <w:szCs w:val="22"/>
          <w:lang w:val="pt-BR" w:eastAsia="en-US"/>
        </w:rPr>
      </w:pPr>
      <w:proofErr w:type="spellStart"/>
      <w:r w:rsidRPr="00AF503C">
        <w:rPr>
          <w:rFonts w:ascii="Tahoma" w:eastAsia="Calibri" w:hAnsi="Tahoma" w:cs="Tahoma"/>
          <w:i/>
          <w:iCs/>
          <w:sz w:val="22"/>
          <w:szCs w:val="22"/>
          <w:lang w:val="pt-BR" w:eastAsia="en-US"/>
        </w:rPr>
        <w:t>Las</w:t>
      </w:r>
      <w:proofErr w:type="spellEnd"/>
      <w:r w:rsidRPr="00AF503C">
        <w:rPr>
          <w:rFonts w:ascii="Tahoma" w:eastAsia="Calibri" w:hAnsi="Tahoma" w:cs="Tahoma"/>
          <w:i/>
          <w:iCs/>
          <w:sz w:val="22"/>
          <w:szCs w:val="22"/>
          <w:lang w:val="pt-BR" w:eastAsia="en-US"/>
        </w:rPr>
        <w:t xml:space="preserve"> áreas de reserva </w:t>
      </w:r>
      <w:proofErr w:type="spellStart"/>
      <w:r w:rsidRPr="00AF503C">
        <w:rPr>
          <w:rFonts w:ascii="Tahoma" w:eastAsia="Calibri" w:hAnsi="Tahoma" w:cs="Tahoma"/>
          <w:i/>
          <w:iCs/>
          <w:sz w:val="22"/>
          <w:szCs w:val="22"/>
          <w:lang w:val="pt-BR" w:eastAsia="en-US"/>
        </w:rPr>
        <w:t>forestal</w:t>
      </w:r>
      <w:proofErr w:type="spellEnd"/>
      <w:r w:rsidRPr="00AF503C">
        <w:rPr>
          <w:rFonts w:ascii="Tahoma" w:eastAsia="Calibri" w:hAnsi="Tahoma" w:cs="Tahoma"/>
          <w:i/>
          <w:iCs/>
          <w:sz w:val="22"/>
          <w:szCs w:val="22"/>
          <w:lang w:val="pt-BR" w:eastAsia="en-US"/>
        </w:rPr>
        <w:t xml:space="preserve">. </w:t>
      </w:r>
    </w:p>
    <w:p w14:paraId="5C4375BE" w14:textId="79798D61" w:rsidR="007D7721" w:rsidRPr="007D7721" w:rsidRDefault="007D7721" w:rsidP="007D7721">
      <w:pPr>
        <w:pStyle w:val="Prrafodelista"/>
        <w:numPr>
          <w:ilvl w:val="0"/>
          <w:numId w:val="29"/>
        </w:numPr>
        <w:jc w:val="both"/>
        <w:rPr>
          <w:rFonts w:ascii="Tahoma" w:eastAsia="Calibri" w:hAnsi="Tahoma" w:cs="Tahoma"/>
          <w:i/>
          <w:iCs/>
          <w:sz w:val="22"/>
          <w:szCs w:val="22"/>
          <w:lang w:val="es-CO" w:eastAsia="en-US"/>
        </w:rPr>
      </w:pPr>
      <w:r w:rsidRPr="007D7721">
        <w:rPr>
          <w:rFonts w:ascii="Tahoma" w:eastAsia="Calibri" w:hAnsi="Tahoma" w:cs="Tahoma"/>
          <w:i/>
          <w:iCs/>
          <w:sz w:val="22"/>
          <w:szCs w:val="22"/>
          <w:lang w:val="es-CO" w:eastAsia="en-US"/>
        </w:rPr>
        <w:lastRenderedPageBreak/>
        <w:t xml:space="preserve">Las áreas de manejo especial. </w:t>
      </w:r>
    </w:p>
    <w:p w14:paraId="26864202" w14:textId="1291A9B8" w:rsidR="007D7721" w:rsidRPr="007D7721" w:rsidRDefault="007D7721" w:rsidP="007D7721">
      <w:pPr>
        <w:pStyle w:val="Prrafodelista"/>
        <w:numPr>
          <w:ilvl w:val="0"/>
          <w:numId w:val="29"/>
        </w:numPr>
        <w:jc w:val="both"/>
        <w:rPr>
          <w:rFonts w:ascii="Tahoma" w:eastAsia="Calibri" w:hAnsi="Tahoma" w:cs="Tahoma"/>
          <w:i/>
          <w:iCs/>
          <w:sz w:val="22"/>
          <w:szCs w:val="22"/>
          <w:lang w:val="es-CO" w:eastAsia="en-US"/>
        </w:rPr>
      </w:pPr>
      <w:r w:rsidRPr="007D7721">
        <w:rPr>
          <w:rFonts w:ascii="Tahoma" w:eastAsia="Calibri" w:hAnsi="Tahoma" w:cs="Tahoma"/>
          <w:i/>
          <w:iCs/>
          <w:sz w:val="22"/>
          <w:szCs w:val="22"/>
          <w:lang w:val="es-CO" w:eastAsia="en-US"/>
        </w:rPr>
        <w:t xml:space="preserve">Las áreas de especial importancia ecosistémica; tales como nacimientos de agua, zonas de recarga de acuíferos, rondas hidráulicas de los cuerpos de agua, humedales, pantanos, lagos, lagunas y reservas de flora y fauna. </w:t>
      </w:r>
    </w:p>
    <w:p w14:paraId="670BB104" w14:textId="1E7A3F7B" w:rsidR="007162D9" w:rsidRPr="007D7721" w:rsidRDefault="007D7721" w:rsidP="007D7721">
      <w:pPr>
        <w:pStyle w:val="Prrafodelista"/>
        <w:numPr>
          <w:ilvl w:val="0"/>
          <w:numId w:val="29"/>
        </w:numPr>
        <w:jc w:val="both"/>
        <w:rPr>
          <w:rFonts w:ascii="Tahoma" w:eastAsia="Calibri" w:hAnsi="Tahoma" w:cs="Tahoma"/>
          <w:i/>
          <w:iCs/>
          <w:sz w:val="22"/>
          <w:szCs w:val="22"/>
          <w:lang w:val="es-CO" w:eastAsia="en-US"/>
        </w:rPr>
      </w:pPr>
      <w:r w:rsidRPr="007D7721">
        <w:rPr>
          <w:rFonts w:ascii="Tahoma" w:eastAsia="Calibri" w:hAnsi="Tahoma" w:cs="Tahoma"/>
          <w:i/>
          <w:iCs/>
          <w:sz w:val="22"/>
          <w:szCs w:val="22"/>
          <w:lang w:val="es-CO" w:eastAsia="en-US"/>
        </w:rPr>
        <w:t>El suelo de protección correspondiente a las cañadas y cañones con pendientes mayores al 30% o 18º que corren por el Municipio, y a los bosques y humedales asociados o no asociados a éstas, cuyo uso permitido es la protección, conservación e investigación ecológica.</w:t>
      </w:r>
    </w:p>
    <w:p w14:paraId="6D7A5A6E" w14:textId="77777777" w:rsidR="00BA0D8A" w:rsidRPr="007D7721" w:rsidRDefault="00BA0D8A" w:rsidP="00E233DD">
      <w:pPr>
        <w:spacing w:after="0"/>
        <w:jc w:val="both"/>
        <w:rPr>
          <w:rFonts w:cs="Tahoma"/>
          <w:i/>
          <w:iCs/>
        </w:rPr>
      </w:pPr>
    </w:p>
    <w:p w14:paraId="67C6F4B9" w14:textId="77777777" w:rsidR="007D7721" w:rsidRPr="007D7721" w:rsidRDefault="007D7721" w:rsidP="007D7721">
      <w:pPr>
        <w:spacing w:after="0"/>
        <w:jc w:val="both"/>
        <w:rPr>
          <w:rFonts w:cs="Tahoma"/>
          <w:i/>
          <w:iCs/>
        </w:rPr>
      </w:pPr>
      <w:r w:rsidRPr="007D7721">
        <w:rPr>
          <w:rFonts w:cs="Tahoma"/>
          <w:i/>
          <w:iCs/>
        </w:rPr>
        <w:t xml:space="preserve">En el caso de Ríos y Quebradas, la delimitación se fundamenta en condiciones naturales, que </w:t>
      </w:r>
    </w:p>
    <w:p w14:paraId="5ED707C5" w14:textId="28743F2C" w:rsidR="007D7721" w:rsidRDefault="007D7721" w:rsidP="007D7721">
      <w:pPr>
        <w:spacing w:after="0"/>
        <w:jc w:val="both"/>
        <w:rPr>
          <w:rFonts w:cs="Tahoma"/>
          <w:i/>
          <w:iCs/>
        </w:rPr>
      </w:pPr>
      <w:r w:rsidRPr="007D7721">
        <w:rPr>
          <w:rFonts w:cs="Tahoma"/>
          <w:i/>
          <w:iCs/>
        </w:rPr>
        <w:t xml:space="preserve">determinan el suelo de protección, de acuerdo con lo definido en el Decreto-Ley 2811 de 1974 estipulando la delimitación por distancias horizontales de 15 m al lado y lado de quebradas y 30m </w:t>
      </w:r>
      <w:r w:rsidR="00766910" w:rsidRPr="007D7721">
        <w:rPr>
          <w:rFonts w:cs="Tahoma"/>
          <w:i/>
          <w:iCs/>
        </w:rPr>
        <w:t xml:space="preserve">al </w:t>
      </w:r>
      <w:r w:rsidR="00766910">
        <w:rPr>
          <w:rFonts w:cs="Tahoma"/>
          <w:i/>
          <w:iCs/>
        </w:rPr>
        <w:t>lado</w:t>
      </w:r>
      <w:r w:rsidRPr="007D7721">
        <w:rPr>
          <w:rFonts w:cs="Tahoma"/>
          <w:i/>
          <w:iCs/>
        </w:rPr>
        <w:t xml:space="preserve"> y lado de ríos, medidos a partir del borde del cauce, consolidando franjas y rondas </w:t>
      </w:r>
      <w:r w:rsidR="00766910" w:rsidRPr="007D7721">
        <w:rPr>
          <w:rFonts w:cs="Tahoma"/>
          <w:i/>
          <w:iCs/>
        </w:rPr>
        <w:t xml:space="preserve">de </w:t>
      </w:r>
      <w:r w:rsidR="00766910">
        <w:rPr>
          <w:rFonts w:cs="Tahoma"/>
          <w:i/>
          <w:iCs/>
        </w:rPr>
        <w:t>protección</w:t>
      </w:r>
      <w:r w:rsidRPr="007D7721">
        <w:rPr>
          <w:rFonts w:cs="Tahoma"/>
          <w:i/>
          <w:iCs/>
        </w:rPr>
        <w:t xml:space="preserve"> de 30m y 60m respectivamente.</w:t>
      </w:r>
    </w:p>
    <w:p w14:paraId="69F9C834" w14:textId="77777777" w:rsidR="007D7721" w:rsidRPr="007D7721" w:rsidRDefault="007D7721" w:rsidP="007D7721">
      <w:pPr>
        <w:spacing w:after="0"/>
        <w:jc w:val="both"/>
        <w:rPr>
          <w:rFonts w:cs="Tahoma"/>
          <w:b/>
          <w:bCs/>
          <w:i/>
          <w:iCs/>
        </w:rPr>
      </w:pPr>
    </w:p>
    <w:p w14:paraId="5DA8AFD6" w14:textId="7CB37824" w:rsidR="007D7721" w:rsidRPr="007D7721" w:rsidRDefault="007D7721" w:rsidP="007D7721">
      <w:pPr>
        <w:spacing w:after="0"/>
        <w:jc w:val="both"/>
        <w:rPr>
          <w:rFonts w:cs="Tahoma"/>
          <w:i/>
          <w:iCs/>
        </w:rPr>
      </w:pPr>
      <w:r w:rsidRPr="007D7721">
        <w:rPr>
          <w:rFonts w:cs="Tahoma"/>
          <w:b/>
          <w:bCs/>
          <w:i/>
          <w:iCs/>
        </w:rPr>
        <w:t>ARTÍCULO 94. USOS Y MANEJO DE LAS ÁREAS QUE CONFORMAN EL SUELO DE PROTECCIÓN.</w:t>
      </w:r>
      <w:r w:rsidRPr="007D7721">
        <w:rPr>
          <w:rFonts w:cs="Tahoma"/>
          <w:i/>
          <w:iCs/>
        </w:rPr>
        <w:t xml:space="preserve"> Las Categorías de uso y manejo de las áreas que conforman el suelo de protección y que serán tomadas como referencia, una vez sea adoptada la Norma Ambiental Urbana, que regulará en sectores normativos, cada una de las microcuencas como reglamentación del Plan de Ordenamiento Territorial serán:</w:t>
      </w:r>
    </w:p>
    <w:p w14:paraId="3D3FC1FE" w14:textId="77777777" w:rsidR="00F3361A" w:rsidRDefault="00F3361A" w:rsidP="00CC65D1">
      <w:pPr>
        <w:tabs>
          <w:tab w:val="left" w:pos="3270"/>
        </w:tabs>
        <w:spacing w:after="0"/>
        <w:contextualSpacing/>
        <w:jc w:val="center"/>
        <w:rPr>
          <w:rFonts w:cs="Tahoma"/>
          <w:bCs/>
        </w:rPr>
      </w:pPr>
    </w:p>
    <w:p w14:paraId="1C8A9F07" w14:textId="77777777" w:rsidR="007F652A" w:rsidRPr="00766910" w:rsidRDefault="007F652A" w:rsidP="007F652A">
      <w:pPr>
        <w:tabs>
          <w:tab w:val="left" w:pos="3270"/>
        </w:tabs>
        <w:spacing w:after="0"/>
        <w:contextualSpacing/>
        <w:jc w:val="both"/>
        <w:rPr>
          <w:rFonts w:cs="Tahoma"/>
          <w:bCs/>
          <w:i/>
          <w:iCs/>
        </w:rPr>
      </w:pPr>
      <w:r w:rsidRPr="00766910">
        <w:rPr>
          <w:rFonts w:cs="Tahoma"/>
          <w:b/>
          <w:i/>
          <w:iCs/>
        </w:rPr>
        <w:t>Áreas forestales protectoras.</w:t>
      </w:r>
      <w:r w:rsidRPr="00766910">
        <w:rPr>
          <w:rFonts w:cs="Tahoma"/>
          <w:bCs/>
          <w:i/>
          <w:iCs/>
        </w:rPr>
        <w:t xml:space="preserve"> Estas áreas deben ser conservadas, como bosques naturales o plantados; su principal finalidad es la conservación y protección de los recursos naturales existentes, la diversidad biológica y otros recursos genéticos existentes. </w:t>
      </w:r>
    </w:p>
    <w:p w14:paraId="5BA37E87" w14:textId="77777777" w:rsidR="007F652A" w:rsidRPr="004C3C0B" w:rsidRDefault="007F652A" w:rsidP="004C3C0B">
      <w:pPr>
        <w:tabs>
          <w:tab w:val="left" w:pos="3270"/>
        </w:tabs>
        <w:spacing w:after="0"/>
        <w:contextualSpacing/>
        <w:jc w:val="both"/>
        <w:rPr>
          <w:rFonts w:cs="Tahoma"/>
          <w:bCs/>
          <w:i/>
          <w:iCs/>
        </w:rPr>
      </w:pPr>
    </w:p>
    <w:p w14:paraId="0CADD250" w14:textId="77777777" w:rsidR="007F652A" w:rsidRPr="004C3C0B" w:rsidRDefault="007F652A" w:rsidP="004C3C0B">
      <w:pPr>
        <w:tabs>
          <w:tab w:val="left" w:pos="3270"/>
        </w:tabs>
        <w:spacing w:after="0"/>
        <w:contextualSpacing/>
        <w:jc w:val="both"/>
        <w:rPr>
          <w:rFonts w:cs="Tahoma"/>
          <w:bCs/>
          <w:i/>
          <w:iCs/>
        </w:rPr>
      </w:pPr>
      <w:r w:rsidRPr="004C3C0B">
        <w:rPr>
          <w:rFonts w:cs="Tahoma"/>
          <w:b/>
          <w:i/>
          <w:iCs/>
        </w:rPr>
        <w:t>2.1. Uso permitido</w:t>
      </w:r>
      <w:r w:rsidRPr="004C3C0B">
        <w:rPr>
          <w:rFonts w:cs="Tahoma"/>
          <w:bCs/>
          <w:i/>
          <w:iCs/>
        </w:rPr>
        <w:t xml:space="preserve">: Recuperación de los recursos naturales existentes, investigación, recreación pasiva, educación ambiental, infraestructura ambiental liviana. </w:t>
      </w:r>
    </w:p>
    <w:p w14:paraId="16FC0C6F" w14:textId="77777777" w:rsidR="007F652A" w:rsidRPr="004C3C0B" w:rsidRDefault="007F652A" w:rsidP="004C3C0B">
      <w:pPr>
        <w:tabs>
          <w:tab w:val="left" w:pos="3270"/>
        </w:tabs>
        <w:spacing w:after="0"/>
        <w:contextualSpacing/>
        <w:jc w:val="both"/>
        <w:rPr>
          <w:rFonts w:cs="Tahoma"/>
          <w:bCs/>
          <w:i/>
          <w:iCs/>
        </w:rPr>
      </w:pPr>
      <w:r w:rsidRPr="004C3C0B">
        <w:rPr>
          <w:rFonts w:cs="Tahoma"/>
          <w:b/>
          <w:i/>
          <w:iCs/>
        </w:rPr>
        <w:t>2.2. Usos limitados:</w:t>
      </w:r>
      <w:r w:rsidRPr="004C3C0B">
        <w:rPr>
          <w:rFonts w:cs="Tahoma"/>
          <w:bCs/>
          <w:i/>
          <w:iCs/>
        </w:rPr>
        <w:t xml:space="preserve"> Aprovechamiento sostenible del recurso forestal, ecoturismo, infraestructura para la educación ambiental, extracción de material genético. </w:t>
      </w:r>
    </w:p>
    <w:p w14:paraId="1ABBB6B3" w14:textId="5E75AFA0" w:rsidR="007D7721" w:rsidRPr="004C3C0B" w:rsidRDefault="007F652A" w:rsidP="004C3C0B">
      <w:pPr>
        <w:tabs>
          <w:tab w:val="left" w:pos="3270"/>
        </w:tabs>
        <w:spacing w:after="0"/>
        <w:contextualSpacing/>
        <w:jc w:val="both"/>
        <w:rPr>
          <w:rFonts w:cs="Tahoma"/>
          <w:bCs/>
          <w:i/>
          <w:iCs/>
        </w:rPr>
      </w:pPr>
      <w:r w:rsidRPr="004C3C0B">
        <w:rPr>
          <w:rFonts w:cs="Tahoma"/>
          <w:b/>
          <w:i/>
          <w:iCs/>
        </w:rPr>
        <w:t>2.3. Usos incompatibles:</w:t>
      </w:r>
      <w:r w:rsidRPr="004C3C0B">
        <w:rPr>
          <w:rFonts w:cs="Tahoma"/>
          <w:bCs/>
          <w:i/>
          <w:iCs/>
        </w:rPr>
        <w:t xml:space="preserve"> Actividades agropecuarias, industriales, desarrollos urbanísticos, minería, y otras actividades como la tala, quema, caza, pesca y vías carreteables.</w:t>
      </w:r>
    </w:p>
    <w:p w14:paraId="0F7A8101" w14:textId="77777777" w:rsidR="007F652A" w:rsidRDefault="007F652A" w:rsidP="007F652A">
      <w:pPr>
        <w:tabs>
          <w:tab w:val="left" w:pos="3270"/>
        </w:tabs>
        <w:spacing w:after="0"/>
        <w:contextualSpacing/>
        <w:jc w:val="both"/>
        <w:rPr>
          <w:rFonts w:cs="Tahoma"/>
          <w:bCs/>
        </w:rPr>
      </w:pPr>
    </w:p>
    <w:p w14:paraId="33D68491" w14:textId="08314DF6" w:rsidR="00C260CC" w:rsidRDefault="00C260CC" w:rsidP="00C260CC">
      <w:pPr>
        <w:tabs>
          <w:tab w:val="left" w:pos="3270"/>
        </w:tabs>
        <w:spacing w:after="0"/>
        <w:contextualSpacing/>
        <w:jc w:val="both"/>
        <w:rPr>
          <w:rFonts w:cs="Tahoma"/>
          <w:bCs/>
          <w:i/>
          <w:iCs/>
        </w:rPr>
      </w:pPr>
      <w:r w:rsidRPr="00C260CC">
        <w:rPr>
          <w:rFonts w:cs="Tahoma"/>
          <w:b/>
          <w:i/>
          <w:iCs/>
        </w:rPr>
        <w:t>ARTÍCULO 205. ZONAS DE FRAGILIDAD ECOLÓGICA.</w:t>
      </w:r>
      <w:r w:rsidRPr="00C260CC">
        <w:rPr>
          <w:rFonts w:cs="Tahoma"/>
          <w:bCs/>
          <w:i/>
          <w:iCs/>
        </w:rPr>
        <w:t xml:space="preserve"> Corresponden a fragmentos de bosque y humedales existentes en el Municipio de Armenia, ofreciendo bienes y servicios ambientales, tales como: conservación de la biodiversidad, generación y regulación de aguas, descontaminación de aguas, banco de recursos genéticos, conservación del paisaje, hábitat para control biológico, estabilización y control de taludes, control de erosión por afectación hídrica, producción de guadua, producción de madera, leña y bejucos, sombrío para el ganado, recreación y comunicación entre vecinos, educación ambiental, y descanso.</w:t>
      </w:r>
    </w:p>
    <w:p w14:paraId="4C9DD185" w14:textId="76918C35" w:rsidR="00C260CC" w:rsidRDefault="00C260CC" w:rsidP="00C260CC">
      <w:pPr>
        <w:tabs>
          <w:tab w:val="left" w:pos="3270"/>
        </w:tabs>
        <w:spacing w:after="0"/>
        <w:contextualSpacing/>
        <w:jc w:val="both"/>
        <w:rPr>
          <w:rFonts w:cs="Tahoma"/>
          <w:bCs/>
          <w:i/>
          <w:iCs/>
        </w:rPr>
      </w:pPr>
      <w:r>
        <w:rPr>
          <w:noProof/>
        </w:rPr>
        <w:lastRenderedPageBreak/>
        <w:drawing>
          <wp:inline distT="0" distB="0" distL="0" distR="0" wp14:anchorId="2D182FA2" wp14:editId="03C575BF">
            <wp:extent cx="5760720" cy="4074160"/>
            <wp:effectExtent l="0" t="0" r="0" b="2540"/>
            <wp:docPr id="935366257"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66257" name="Imagen 3" descr="Mapa&#10;&#10;El contenido generado por IA puede ser incorrect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4074160"/>
                    </a:xfrm>
                    <a:prstGeom prst="rect">
                      <a:avLst/>
                    </a:prstGeom>
                    <a:noFill/>
                    <a:ln>
                      <a:noFill/>
                    </a:ln>
                  </pic:spPr>
                </pic:pic>
              </a:graphicData>
            </a:graphic>
          </wp:inline>
        </w:drawing>
      </w:r>
    </w:p>
    <w:p w14:paraId="79BD98C7" w14:textId="77777777" w:rsidR="00C260CC" w:rsidRDefault="00C260CC" w:rsidP="00C260CC">
      <w:pPr>
        <w:spacing w:after="0"/>
        <w:jc w:val="center"/>
        <w:rPr>
          <w:rFonts w:cs="Tahoma"/>
          <w:i/>
          <w:iCs/>
        </w:rPr>
      </w:pPr>
      <w:r w:rsidRPr="00B46F08">
        <w:rPr>
          <w:rFonts w:cs="Tahoma"/>
          <w:b/>
          <w:bCs/>
          <w:sz w:val="20"/>
          <w:szCs w:val="20"/>
          <w:u w:val="single"/>
        </w:rPr>
        <w:t>Imagen 1</w:t>
      </w:r>
      <w:r>
        <w:rPr>
          <w:rFonts w:cs="Tahoma"/>
          <w:b/>
          <w:bCs/>
          <w:sz w:val="20"/>
          <w:szCs w:val="20"/>
          <w:u w:val="single"/>
        </w:rPr>
        <w:t>8</w:t>
      </w:r>
      <w:r w:rsidRPr="00B46F08">
        <w:rPr>
          <w:rFonts w:cs="Tahoma"/>
          <w:sz w:val="20"/>
          <w:szCs w:val="20"/>
        </w:rPr>
        <w:t xml:space="preserve">. Ubicación del predio objeto de estudio con respecto a </w:t>
      </w:r>
      <w:r>
        <w:rPr>
          <w:rFonts w:cs="Tahoma"/>
          <w:sz w:val="20"/>
          <w:szCs w:val="20"/>
        </w:rPr>
        <w:t xml:space="preserve">las áreas de fragilidad ecológica definidas en el POT </w:t>
      </w:r>
      <w:r w:rsidRPr="00B46F08">
        <w:rPr>
          <w:rFonts w:cs="Tahoma"/>
          <w:sz w:val="20"/>
          <w:szCs w:val="20"/>
        </w:rPr>
        <w:t>del municipio de Armenia</w:t>
      </w:r>
      <w:r w:rsidRPr="00035E41">
        <w:rPr>
          <w:rFonts w:cs="Tahoma"/>
          <w:i/>
          <w:iCs/>
        </w:rPr>
        <w:t>.</w:t>
      </w:r>
    </w:p>
    <w:p w14:paraId="5457CA45" w14:textId="77777777" w:rsidR="00C260CC" w:rsidRDefault="00C260CC" w:rsidP="00C260CC">
      <w:pPr>
        <w:tabs>
          <w:tab w:val="left" w:pos="3270"/>
        </w:tabs>
        <w:spacing w:after="0"/>
        <w:contextualSpacing/>
        <w:jc w:val="both"/>
        <w:rPr>
          <w:rFonts w:cs="Tahoma"/>
        </w:rPr>
      </w:pPr>
    </w:p>
    <w:p w14:paraId="515BB7C3" w14:textId="4E10317F" w:rsidR="00C260CC" w:rsidRDefault="00C260CC" w:rsidP="00C260CC">
      <w:pPr>
        <w:tabs>
          <w:tab w:val="left" w:pos="3270"/>
        </w:tabs>
        <w:spacing w:after="0"/>
        <w:contextualSpacing/>
        <w:jc w:val="both"/>
        <w:rPr>
          <w:rFonts w:cs="Tahoma"/>
        </w:rPr>
      </w:pPr>
      <w:r w:rsidRPr="00035E41">
        <w:rPr>
          <w:rFonts w:cs="Tahoma"/>
        </w:rPr>
        <w:t>Una vez hecha la superposición de la capa del plano 30 del POT, el predio de estudio se encuentra afectado por las zonas de fragilidad ecológica</w:t>
      </w:r>
      <w:r>
        <w:rPr>
          <w:rFonts w:cs="Tahoma"/>
        </w:rPr>
        <w:t xml:space="preserve"> definidas en el POT de Armenia en </w:t>
      </w:r>
      <w:r w:rsidR="001B04C6">
        <w:rPr>
          <w:rFonts w:cs="Tahoma"/>
        </w:rPr>
        <w:t xml:space="preserve">0,12 </w:t>
      </w:r>
      <w:r w:rsidR="00355675">
        <w:rPr>
          <w:rFonts w:cs="Tahoma"/>
        </w:rPr>
        <w:t>hectáreas</w:t>
      </w:r>
      <w:r w:rsidR="001B04C6">
        <w:rPr>
          <w:rFonts w:cs="Tahoma"/>
        </w:rPr>
        <w:t>.</w:t>
      </w:r>
    </w:p>
    <w:p w14:paraId="274224DC" w14:textId="77777777" w:rsidR="00C260CC" w:rsidRDefault="00C260CC" w:rsidP="007F652A">
      <w:pPr>
        <w:tabs>
          <w:tab w:val="left" w:pos="3270"/>
        </w:tabs>
        <w:spacing w:after="0"/>
        <w:contextualSpacing/>
        <w:jc w:val="both"/>
        <w:rPr>
          <w:rFonts w:cs="Tahoma"/>
          <w:bCs/>
        </w:rPr>
      </w:pPr>
    </w:p>
    <w:p w14:paraId="6BD1336E" w14:textId="77777777" w:rsidR="00D05F55" w:rsidRPr="00035E41" w:rsidRDefault="00D05F55" w:rsidP="00D05F55">
      <w:pPr>
        <w:autoSpaceDE w:val="0"/>
        <w:autoSpaceDN w:val="0"/>
        <w:adjustRightInd w:val="0"/>
        <w:spacing w:after="0"/>
        <w:jc w:val="center"/>
        <w:rPr>
          <w:rFonts w:cs="Tahoma"/>
          <w:b/>
          <w:color w:val="000000"/>
        </w:rPr>
      </w:pPr>
      <w:r w:rsidRPr="00035E41">
        <w:rPr>
          <w:rFonts w:cs="Tahoma"/>
          <w:b/>
          <w:color w:val="000000"/>
        </w:rPr>
        <w:t>SECCIÓN III</w:t>
      </w:r>
    </w:p>
    <w:p w14:paraId="53AEE87D" w14:textId="77777777" w:rsidR="00D05F55" w:rsidRPr="00035E41" w:rsidRDefault="00D05F55" w:rsidP="00D05F55">
      <w:pPr>
        <w:autoSpaceDE w:val="0"/>
        <w:autoSpaceDN w:val="0"/>
        <w:adjustRightInd w:val="0"/>
        <w:spacing w:after="0"/>
        <w:jc w:val="center"/>
        <w:rPr>
          <w:rFonts w:cs="Tahoma"/>
          <w:b/>
          <w:color w:val="000000"/>
        </w:rPr>
      </w:pPr>
      <w:r w:rsidRPr="00035E41">
        <w:rPr>
          <w:rFonts w:cs="Tahoma"/>
          <w:b/>
          <w:color w:val="000000"/>
        </w:rPr>
        <w:t>COMPONENTE GESTIÓN INTEGRAL DEL RIESGO</w:t>
      </w:r>
    </w:p>
    <w:p w14:paraId="7819E20B" w14:textId="77777777" w:rsidR="00D05F55" w:rsidRPr="00035E41" w:rsidRDefault="00D05F55" w:rsidP="00D05F55">
      <w:pPr>
        <w:autoSpaceDE w:val="0"/>
        <w:autoSpaceDN w:val="0"/>
        <w:adjustRightInd w:val="0"/>
        <w:spacing w:after="0"/>
        <w:jc w:val="center"/>
        <w:rPr>
          <w:rFonts w:cs="Tahoma"/>
          <w:b/>
          <w:color w:val="000000"/>
        </w:rPr>
      </w:pPr>
    </w:p>
    <w:p w14:paraId="1401A9A6" w14:textId="77777777" w:rsidR="00D05F55" w:rsidRPr="00035E41" w:rsidRDefault="00D05F55" w:rsidP="00D05F55">
      <w:pPr>
        <w:autoSpaceDE w:val="0"/>
        <w:autoSpaceDN w:val="0"/>
        <w:adjustRightInd w:val="0"/>
        <w:spacing w:after="0"/>
        <w:jc w:val="both"/>
        <w:rPr>
          <w:rFonts w:cs="Tahoma"/>
          <w:i/>
          <w:color w:val="000000"/>
        </w:rPr>
      </w:pPr>
      <w:r w:rsidRPr="00035E41">
        <w:rPr>
          <w:rFonts w:cs="Tahoma"/>
          <w:b/>
          <w:color w:val="000000"/>
        </w:rPr>
        <w:t>ARTÍCULO 37. OBJETIVO.</w:t>
      </w:r>
      <w:r w:rsidRPr="00035E41">
        <w:rPr>
          <w:rFonts w:cs="Tahoma"/>
          <w:i/>
          <w:color w:val="000000"/>
        </w:rPr>
        <w:t xml:space="preserve"> Reducir los riesgos de origen natural o antrópico en el Municipio de Armenia, a través de la adopción de políticas y estrategias que permitan mejorar la capacidad técnica, administrativa, operativa y social, de las instituciones y comunidades, a fin de manejar los riesgos existentes, evitar la generación de nuevos riesgos y limitar las pérdidas ocasionadas por los desastres.</w:t>
      </w:r>
    </w:p>
    <w:p w14:paraId="1ED5FD47" w14:textId="77777777" w:rsidR="00D05F55" w:rsidRPr="00035E41" w:rsidRDefault="00D05F55" w:rsidP="00D05F55">
      <w:pPr>
        <w:autoSpaceDE w:val="0"/>
        <w:autoSpaceDN w:val="0"/>
        <w:adjustRightInd w:val="0"/>
        <w:spacing w:after="0"/>
        <w:jc w:val="both"/>
        <w:rPr>
          <w:rFonts w:cs="Tahoma"/>
          <w:i/>
          <w:color w:val="000000"/>
        </w:rPr>
      </w:pPr>
    </w:p>
    <w:p w14:paraId="12625A92" w14:textId="77777777" w:rsidR="00D05F55" w:rsidRDefault="00D05F55" w:rsidP="00D05F55">
      <w:pPr>
        <w:autoSpaceDE w:val="0"/>
        <w:autoSpaceDN w:val="0"/>
        <w:adjustRightInd w:val="0"/>
        <w:spacing w:after="0"/>
        <w:jc w:val="both"/>
        <w:rPr>
          <w:rFonts w:cs="Tahoma"/>
          <w:i/>
          <w:color w:val="000000"/>
        </w:rPr>
      </w:pPr>
      <w:r w:rsidRPr="00035E41">
        <w:rPr>
          <w:rFonts w:cs="Tahoma"/>
          <w:i/>
          <w:color w:val="000000"/>
        </w:rPr>
        <w:t xml:space="preserve">Para estos efectos, la Gestión Integral del Riesgo se entenderá como un proceso social que tiene la tarea de actuar adecuadamente sobre el riesgo, con el fin de evitarlo o mitigarlo, a través de actividades de prevención, mitigación, preparación, y transferencia que se ejecutan antes de la ocurrencia del evento potencialmente dañino como aquellas de atención y </w:t>
      </w:r>
      <w:r w:rsidRPr="00035E41">
        <w:rPr>
          <w:rFonts w:cs="Tahoma"/>
          <w:i/>
          <w:color w:val="000000"/>
        </w:rPr>
        <w:lastRenderedPageBreak/>
        <w:t>rehabilitación en caso de desastre, convirtiéndose en un elemento básico del ordenamiento territorial, que permita generar condiciones favorables para encaminar al municipio hacia un tipo de desarrollo con opciones de sostenibilidad.</w:t>
      </w:r>
    </w:p>
    <w:p w14:paraId="36B2DD8C" w14:textId="77777777" w:rsidR="00BC044D" w:rsidRDefault="00BC044D" w:rsidP="00D05F55">
      <w:pPr>
        <w:autoSpaceDE w:val="0"/>
        <w:autoSpaceDN w:val="0"/>
        <w:adjustRightInd w:val="0"/>
        <w:spacing w:after="0"/>
        <w:jc w:val="both"/>
        <w:rPr>
          <w:rFonts w:cs="Tahoma"/>
          <w:i/>
          <w:color w:val="000000"/>
        </w:rPr>
      </w:pPr>
    </w:p>
    <w:p w14:paraId="5F68235A" w14:textId="3233E850" w:rsidR="00BC044D" w:rsidRDefault="00BC044D" w:rsidP="00BC044D">
      <w:pPr>
        <w:autoSpaceDE w:val="0"/>
        <w:autoSpaceDN w:val="0"/>
        <w:adjustRightInd w:val="0"/>
        <w:spacing w:after="0"/>
        <w:rPr>
          <w:rFonts w:cs="Tahoma"/>
          <w:i/>
          <w:color w:val="000000"/>
        </w:rPr>
      </w:pPr>
      <w:r>
        <w:rPr>
          <w:noProof/>
        </w:rPr>
        <w:drawing>
          <wp:inline distT="0" distB="0" distL="0" distR="0" wp14:anchorId="618CE05A" wp14:editId="7691E2CA">
            <wp:extent cx="5760720" cy="4074160"/>
            <wp:effectExtent l="0" t="0" r="0" b="2540"/>
            <wp:docPr id="1067162305"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162305" name="Imagen 2" descr="Mapa&#10;&#10;El contenido generado por IA puede ser incorrecto."/>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4074160"/>
                    </a:xfrm>
                    <a:prstGeom prst="rect">
                      <a:avLst/>
                    </a:prstGeom>
                    <a:noFill/>
                    <a:ln>
                      <a:noFill/>
                    </a:ln>
                  </pic:spPr>
                </pic:pic>
              </a:graphicData>
            </a:graphic>
          </wp:inline>
        </w:drawing>
      </w:r>
    </w:p>
    <w:p w14:paraId="5624018E" w14:textId="78B63B05" w:rsidR="00BC044D" w:rsidRPr="00035E41" w:rsidRDefault="00BC044D" w:rsidP="00BC044D">
      <w:pPr>
        <w:spacing w:after="0"/>
        <w:jc w:val="center"/>
        <w:rPr>
          <w:rFonts w:cs="Tahoma"/>
          <w:i/>
          <w:iCs/>
        </w:rPr>
      </w:pPr>
      <w:r w:rsidRPr="00FA5587">
        <w:rPr>
          <w:rFonts w:cs="Tahoma"/>
          <w:b/>
          <w:bCs/>
          <w:u w:val="single"/>
        </w:rPr>
        <w:t>Imagen 1</w:t>
      </w:r>
      <w:r w:rsidR="00355675">
        <w:rPr>
          <w:rFonts w:cs="Tahoma"/>
          <w:b/>
          <w:bCs/>
          <w:u w:val="single"/>
        </w:rPr>
        <w:t>9</w:t>
      </w:r>
      <w:r w:rsidRPr="00035E41">
        <w:rPr>
          <w:rFonts w:cs="Tahoma"/>
          <w:b/>
          <w:bCs/>
          <w:i/>
          <w:iCs/>
          <w:u w:val="single"/>
        </w:rPr>
        <w:t>.</w:t>
      </w:r>
      <w:r w:rsidRPr="00035E41">
        <w:rPr>
          <w:rFonts w:cs="Tahoma"/>
        </w:rPr>
        <w:t xml:space="preserve"> Ubicación del predio objeto de revisión con respecto a las zonas de riesgo establecidas en el POT del municipio de Armenia</w:t>
      </w:r>
      <w:r w:rsidRPr="00035E41">
        <w:rPr>
          <w:rFonts w:cs="Tahoma"/>
          <w:i/>
          <w:iCs/>
        </w:rPr>
        <w:t>.</w:t>
      </w:r>
    </w:p>
    <w:p w14:paraId="3E5C835F" w14:textId="77777777" w:rsidR="00BC044D" w:rsidRPr="00DE06F0" w:rsidRDefault="00BC044D" w:rsidP="00BC044D">
      <w:pPr>
        <w:autoSpaceDE w:val="0"/>
        <w:autoSpaceDN w:val="0"/>
        <w:adjustRightInd w:val="0"/>
        <w:spacing w:after="0"/>
        <w:jc w:val="center"/>
        <w:rPr>
          <w:rFonts w:cs="Tahoma"/>
          <w:iCs/>
          <w:color w:val="000000"/>
        </w:rPr>
      </w:pPr>
    </w:p>
    <w:p w14:paraId="7E28A4BB" w14:textId="12739117" w:rsidR="00BC044D" w:rsidRDefault="00BC044D" w:rsidP="00BC044D">
      <w:pPr>
        <w:spacing w:after="0"/>
        <w:jc w:val="both"/>
        <w:rPr>
          <w:rFonts w:cs="Tahoma"/>
        </w:rPr>
      </w:pPr>
      <w:r w:rsidRPr="00035E41">
        <w:rPr>
          <w:rFonts w:cs="Tahoma"/>
        </w:rPr>
        <w:t xml:space="preserve">Una vez hecha la superposición de la capa del plano 34 del POT, el predio objeto de </w:t>
      </w:r>
      <w:r>
        <w:rPr>
          <w:rFonts w:cs="Tahoma"/>
        </w:rPr>
        <w:t>estudio</w:t>
      </w:r>
      <w:r w:rsidRPr="00035E41">
        <w:rPr>
          <w:rFonts w:cs="Tahoma"/>
        </w:rPr>
        <w:t>, NO está afectado por las zonas de riesgo del municipio</w:t>
      </w:r>
      <w:r>
        <w:rPr>
          <w:rFonts w:cs="Tahoma"/>
        </w:rPr>
        <w:t>.</w:t>
      </w:r>
    </w:p>
    <w:p w14:paraId="082803B2" w14:textId="77777777" w:rsidR="00BC044D" w:rsidRDefault="00BC044D" w:rsidP="00BC044D">
      <w:pPr>
        <w:autoSpaceDE w:val="0"/>
        <w:autoSpaceDN w:val="0"/>
        <w:adjustRightInd w:val="0"/>
        <w:spacing w:after="0"/>
        <w:jc w:val="center"/>
        <w:rPr>
          <w:rFonts w:cs="Tahoma"/>
          <w:i/>
          <w:color w:val="000000"/>
        </w:rPr>
      </w:pPr>
    </w:p>
    <w:p w14:paraId="603BEE5E" w14:textId="5BDD35C0" w:rsidR="00463792" w:rsidRPr="00CE3048" w:rsidRDefault="00463792" w:rsidP="00CE3048">
      <w:pPr>
        <w:pStyle w:val="Prrafodelista"/>
        <w:numPr>
          <w:ilvl w:val="0"/>
          <w:numId w:val="19"/>
        </w:numPr>
        <w:jc w:val="both"/>
        <w:rPr>
          <w:rFonts w:ascii="Tahoma" w:eastAsia="Calibri" w:hAnsi="Tahoma" w:cs="Tahoma"/>
          <w:b/>
          <w:bCs/>
        </w:rPr>
      </w:pPr>
      <w:r w:rsidRPr="00CE3048">
        <w:rPr>
          <w:rFonts w:ascii="Tahoma" w:eastAsia="Calibri" w:hAnsi="Tahoma" w:cs="Tahoma"/>
          <w:b/>
          <w:bCs/>
        </w:rPr>
        <w:t>COMPATIBILIDAD DE LOS USOS DE SUELO CON LAS DETERMINANTES AMBIENTALES</w:t>
      </w:r>
    </w:p>
    <w:p w14:paraId="33BC775D" w14:textId="77777777" w:rsidR="00463792" w:rsidRPr="00610571" w:rsidRDefault="00463792" w:rsidP="00BC044D">
      <w:pPr>
        <w:autoSpaceDE w:val="0"/>
        <w:autoSpaceDN w:val="0"/>
        <w:adjustRightInd w:val="0"/>
        <w:spacing w:after="0"/>
        <w:jc w:val="center"/>
        <w:rPr>
          <w:rFonts w:cs="Tahoma"/>
        </w:rPr>
      </w:pPr>
    </w:p>
    <w:p w14:paraId="5C93E087" w14:textId="51D25543" w:rsidR="006C68BA" w:rsidRPr="00610571" w:rsidRDefault="00610571" w:rsidP="00610571">
      <w:pPr>
        <w:tabs>
          <w:tab w:val="left" w:pos="3270"/>
        </w:tabs>
        <w:spacing w:after="0"/>
        <w:contextualSpacing/>
        <w:jc w:val="both"/>
        <w:rPr>
          <w:rFonts w:cs="Tahoma"/>
        </w:rPr>
      </w:pPr>
      <w:r w:rsidRPr="00610571">
        <w:rPr>
          <w:rFonts w:cs="Tahoma"/>
        </w:rPr>
        <w:t>El proyecto urbanístico HATO VERDE tiene como objetivo el desarrollo de veintis</w:t>
      </w:r>
      <w:r w:rsidR="00672916">
        <w:rPr>
          <w:rFonts w:cs="Tahoma"/>
        </w:rPr>
        <w:t>iete</w:t>
      </w:r>
      <w:r w:rsidRPr="00610571">
        <w:rPr>
          <w:rFonts w:cs="Tahoma"/>
        </w:rPr>
        <w:t xml:space="preserve"> (2</w:t>
      </w:r>
      <w:r w:rsidR="00672916">
        <w:rPr>
          <w:rFonts w:cs="Tahoma"/>
        </w:rPr>
        <w:t>7</w:t>
      </w:r>
      <w:r w:rsidRPr="00610571">
        <w:rPr>
          <w:rFonts w:cs="Tahoma"/>
        </w:rPr>
        <w:t>) viviendas</w:t>
      </w:r>
      <w:r w:rsidR="000E5CD2">
        <w:rPr>
          <w:rFonts w:cs="Tahoma"/>
        </w:rPr>
        <w:t xml:space="preserve"> con sus respectivos sistemas de vertimientos, </w:t>
      </w:r>
      <w:r w:rsidRPr="00610571">
        <w:rPr>
          <w:rFonts w:cs="Tahoma"/>
        </w:rPr>
        <w:t>una (1) portería</w:t>
      </w:r>
      <w:r w:rsidR="000E5CD2">
        <w:rPr>
          <w:rFonts w:cs="Tahoma"/>
        </w:rPr>
        <w:t xml:space="preserve"> y vía interna</w:t>
      </w:r>
      <w:r w:rsidRPr="00610571">
        <w:rPr>
          <w:rFonts w:cs="Tahoma"/>
        </w:rPr>
        <w:t xml:space="preserve"> comunes. La implantación del proyecto se presenta a continuación, conforme a la información suministrada por el peticionario:</w:t>
      </w:r>
    </w:p>
    <w:p w14:paraId="5B807574" w14:textId="05C8318A" w:rsidR="006C68BA" w:rsidRDefault="00672F53" w:rsidP="00C0256B">
      <w:pPr>
        <w:tabs>
          <w:tab w:val="left" w:pos="3270"/>
        </w:tabs>
        <w:spacing w:after="0"/>
        <w:contextualSpacing/>
        <w:jc w:val="center"/>
        <w:rPr>
          <w:rFonts w:cs="Tahoma"/>
          <w:bCs/>
        </w:rPr>
      </w:pPr>
      <w:r>
        <w:rPr>
          <w:noProof/>
        </w:rPr>
        <w:lastRenderedPageBreak/>
        <w:drawing>
          <wp:inline distT="0" distB="0" distL="0" distR="0" wp14:anchorId="6E791B6E" wp14:editId="215EA671">
            <wp:extent cx="5760720" cy="4070985"/>
            <wp:effectExtent l="0" t="0" r="0" b="5715"/>
            <wp:docPr id="1219545419"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45419" name="Imagen 1" descr="Mapa&#10;&#10;El contenido generado por IA puede ser incorrecto."/>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4070985"/>
                    </a:xfrm>
                    <a:prstGeom prst="rect">
                      <a:avLst/>
                    </a:prstGeom>
                    <a:noFill/>
                    <a:ln>
                      <a:noFill/>
                    </a:ln>
                  </pic:spPr>
                </pic:pic>
              </a:graphicData>
            </a:graphic>
          </wp:inline>
        </w:drawing>
      </w:r>
    </w:p>
    <w:p w14:paraId="0A23531F" w14:textId="6FB2A2FE" w:rsidR="00610571" w:rsidRDefault="00610571" w:rsidP="00F613A3">
      <w:pPr>
        <w:tabs>
          <w:tab w:val="left" w:pos="3270"/>
        </w:tabs>
        <w:spacing w:after="0"/>
        <w:contextualSpacing/>
        <w:jc w:val="center"/>
        <w:rPr>
          <w:rFonts w:cs="Tahoma"/>
          <w:bCs/>
        </w:rPr>
      </w:pPr>
      <w:r w:rsidRPr="00F613A3">
        <w:rPr>
          <w:rFonts w:cs="Tahoma"/>
          <w:b/>
          <w:u w:val="single"/>
        </w:rPr>
        <w:t>Imagen 20.</w:t>
      </w:r>
      <w:r>
        <w:rPr>
          <w:rFonts w:cs="Tahoma"/>
          <w:bCs/>
        </w:rPr>
        <w:t xml:space="preserve"> Implantación del proyecto denominado HATO VERDE.</w:t>
      </w:r>
    </w:p>
    <w:p w14:paraId="5CE7AC91" w14:textId="77777777" w:rsidR="000A155B" w:rsidRDefault="000A155B" w:rsidP="006A677C">
      <w:pPr>
        <w:tabs>
          <w:tab w:val="left" w:pos="3270"/>
        </w:tabs>
        <w:spacing w:after="0"/>
        <w:contextualSpacing/>
        <w:jc w:val="both"/>
        <w:rPr>
          <w:rFonts w:cs="Tahoma"/>
          <w:bCs/>
        </w:rPr>
      </w:pPr>
    </w:p>
    <w:p w14:paraId="47A8E67A" w14:textId="63111BB0" w:rsidR="00C0256B" w:rsidRDefault="00C0256B" w:rsidP="00C0256B">
      <w:pPr>
        <w:tabs>
          <w:tab w:val="left" w:pos="3270"/>
        </w:tabs>
        <w:spacing w:after="0"/>
        <w:contextualSpacing/>
        <w:jc w:val="both"/>
        <w:rPr>
          <w:rFonts w:cs="Tahoma"/>
          <w:bCs/>
        </w:rPr>
      </w:pPr>
      <w:r>
        <w:rPr>
          <w:rFonts w:cs="Tahoma"/>
          <w:bCs/>
        </w:rPr>
        <w:t xml:space="preserve">Posteriormente, se realizó el traslape del proyecto con los suelos de protección identificados por la Corporación Autónoma Regional del </w:t>
      </w:r>
      <w:r w:rsidR="00672916">
        <w:rPr>
          <w:rFonts w:cs="Tahoma"/>
          <w:bCs/>
        </w:rPr>
        <w:t>Quindío de</w:t>
      </w:r>
      <w:r w:rsidR="00AE5F04">
        <w:rPr>
          <w:rFonts w:cs="Tahoma"/>
          <w:bCs/>
        </w:rPr>
        <w:t xml:space="preserve"> acuerdo con la información cartográfica disponible verificada </w:t>
      </w:r>
      <w:r>
        <w:rPr>
          <w:rFonts w:cs="Tahoma"/>
          <w:bCs/>
        </w:rPr>
        <w:t>durante la visita de campo</w:t>
      </w:r>
      <w:r w:rsidR="00AE5F04">
        <w:rPr>
          <w:rFonts w:cs="Tahoma"/>
          <w:bCs/>
        </w:rPr>
        <w:t xml:space="preserve"> </w:t>
      </w:r>
      <w:r w:rsidR="00012134">
        <w:rPr>
          <w:rFonts w:cs="Tahoma"/>
          <w:bCs/>
        </w:rPr>
        <w:t>y los definidos por el POT del municipio de Armenia, evidenciando lo siguiente:</w:t>
      </w:r>
      <w:r>
        <w:rPr>
          <w:rFonts w:cs="Tahoma"/>
          <w:bCs/>
        </w:rPr>
        <w:t xml:space="preserve"> </w:t>
      </w:r>
    </w:p>
    <w:p w14:paraId="219440B1" w14:textId="0501A5D9" w:rsidR="00C0256B" w:rsidRDefault="00672F53" w:rsidP="00672F53">
      <w:pPr>
        <w:tabs>
          <w:tab w:val="left" w:pos="3270"/>
        </w:tabs>
        <w:spacing w:after="0"/>
        <w:contextualSpacing/>
        <w:jc w:val="center"/>
        <w:rPr>
          <w:rFonts w:cs="Tahoma"/>
          <w:bCs/>
        </w:rPr>
      </w:pPr>
      <w:r>
        <w:rPr>
          <w:noProof/>
        </w:rPr>
        <w:lastRenderedPageBreak/>
        <w:drawing>
          <wp:inline distT="0" distB="0" distL="0" distR="0" wp14:anchorId="74CCD425" wp14:editId="0E850D5F">
            <wp:extent cx="5760720" cy="4070985"/>
            <wp:effectExtent l="0" t="0" r="0" b="5715"/>
            <wp:docPr id="319864987"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64987" name="Imagen 2" descr="Mapa&#10;&#10;El contenido generado por IA puede ser incorrect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4070985"/>
                    </a:xfrm>
                    <a:prstGeom prst="rect">
                      <a:avLst/>
                    </a:prstGeom>
                    <a:noFill/>
                    <a:ln>
                      <a:noFill/>
                    </a:ln>
                  </pic:spPr>
                </pic:pic>
              </a:graphicData>
            </a:graphic>
          </wp:inline>
        </w:drawing>
      </w:r>
    </w:p>
    <w:p w14:paraId="09CEA27E" w14:textId="50C3B7C8" w:rsidR="00C0256B" w:rsidRDefault="00C0256B" w:rsidP="00C0256B">
      <w:pPr>
        <w:tabs>
          <w:tab w:val="left" w:pos="3270"/>
        </w:tabs>
        <w:spacing w:after="0"/>
        <w:contextualSpacing/>
        <w:jc w:val="center"/>
        <w:rPr>
          <w:rFonts w:cs="Tahoma"/>
          <w:bCs/>
        </w:rPr>
      </w:pPr>
      <w:r w:rsidRPr="00672F53">
        <w:rPr>
          <w:rFonts w:cs="Tahoma"/>
          <w:b/>
          <w:u w:val="single"/>
        </w:rPr>
        <w:t>Imagen 21.</w:t>
      </w:r>
      <w:r w:rsidRPr="00672F53">
        <w:rPr>
          <w:rFonts w:cs="Tahoma"/>
          <w:bCs/>
        </w:rPr>
        <w:t xml:space="preserve"> Implantación del proyecto denominado HATO VERDE con los suelos de protección identificador por la autoridad ambiental</w:t>
      </w:r>
      <w:r w:rsidR="00AE5F04" w:rsidRPr="00672F53">
        <w:rPr>
          <w:rFonts w:cs="Tahoma"/>
          <w:bCs/>
        </w:rPr>
        <w:t xml:space="preserve"> y los definidos por el POT de Armenia.</w:t>
      </w:r>
    </w:p>
    <w:p w14:paraId="7C4BA02A" w14:textId="77777777" w:rsidR="003C55C9" w:rsidRPr="001F4952" w:rsidRDefault="003C55C9" w:rsidP="003C55C9">
      <w:pPr>
        <w:spacing w:after="0" w:line="240" w:lineRule="auto"/>
        <w:jc w:val="both"/>
        <w:rPr>
          <w:rFonts w:cs="Tahoma"/>
        </w:rPr>
      </w:pPr>
    </w:p>
    <w:p w14:paraId="7C4C75B9" w14:textId="2BE2811A" w:rsidR="003C55C9" w:rsidRPr="003B7D56" w:rsidRDefault="003C55C9" w:rsidP="00D550D6">
      <w:pPr>
        <w:pStyle w:val="Prrafodelista"/>
        <w:numPr>
          <w:ilvl w:val="0"/>
          <w:numId w:val="19"/>
        </w:numPr>
        <w:jc w:val="both"/>
        <w:rPr>
          <w:rFonts w:ascii="Tahoma" w:hAnsi="Tahoma" w:cs="Tahoma"/>
          <w:b/>
          <w:bCs/>
        </w:rPr>
      </w:pPr>
      <w:r w:rsidRPr="003B7D56">
        <w:rPr>
          <w:rFonts w:ascii="Tahoma" w:hAnsi="Tahoma" w:cs="Tahoma"/>
          <w:b/>
          <w:bCs/>
        </w:rPr>
        <w:t xml:space="preserve">REVISIÓN DENSIDADES DE CONSTRUCCIÓN Y OCUPACIÓN </w:t>
      </w:r>
    </w:p>
    <w:p w14:paraId="1C4D2DD3" w14:textId="77777777" w:rsidR="003C55C9" w:rsidRPr="001F4952" w:rsidRDefault="003C55C9" w:rsidP="003C55C9">
      <w:pPr>
        <w:spacing w:after="0" w:line="240" w:lineRule="auto"/>
        <w:jc w:val="both"/>
        <w:rPr>
          <w:rFonts w:cs="Tahoma"/>
        </w:rPr>
      </w:pPr>
    </w:p>
    <w:p w14:paraId="57E3B59E" w14:textId="7EDBB442" w:rsidR="003C55C9" w:rsidRDefault="003C55C9" w:rsidP="003C55C9">
      <w:pPr>
        <w:spacing w:after="0" w:line="240" w:lineRule="auto"/>
        <w:jc w:val="lowKashida"/>
        <w:rPr>
          <w:rFonts w:cs="Tahoma"/>
          <w:lang w:val="es-ES"/>
        </w:rPr>
      </w:pPr>
      <w:r w:rsidRPr="001F4952">
        <w:rPr>
          <w:rFonts w:cs="Tahoma"/>
        </w:rPr>
        <w:t>Para el caso particular de</w:t>
      </w:r>
      <w:r w:rsidR="005D67E3">
        <w:rPr>
          <w:rFonts w:cs="Tahoma"/>
        </w:rPr>
        <w:t xml:space="preserve">l permiso de </w:t>
      </w:r>
      <w:r w:rsidRPr="001F4952">
        <w:rPr>
          <w:rFonts w:cs="Tahoma"/>
        </w:rPr>
        <w:t xml:space="preserve">vertimientos en suelo rural, adicional a lo dispuesto en el decreto 1077 de 2015 y reglamentarios, se toma en cuenta la determinante de superior jerarquía </w:t>
      </w:r>
      <w:r w:rsidRPr="001F4952">
        <w:rPr>
          <w:rFonts w:cs="Tahoma"/>
          <w:lang w:val="es-ES"/>
        </w:rPr>
        <w:t xml:space="preserve">establecida en el numeral 31 del artículo 31 de la ley 99 de 1993, que dice:  </w:t>
      </w:r>
    </w:p>
    <w:p w14:paraId="5DFD3CE7" w14:textId="77777777" w:rsidR="003C55C9" w:rsidRPr="001F4952" w:rsidRDefault="003C55C9" w:rsidP="003C55C9">
      <w:pPr>
        <w:spacing w:after="0" w:line="240" w:lineRule="auto"/>
        <w:jc w:val="lowKashida"/>
        <w:rPr>
          <w:rFonts w:cs="Tahoma"/>
          <w:lang w:val="es-ES"/>
        </w:rPr>
      </w:pPr>
    </w:p>
    <w:p w14:paraId="55BB508E" w14:textId="77777777" w:rsidR="003C55C9" w:rsidRDefault="003C55C9" w:rsidP="003C55C9">
      <w:pPr>
        <w:spacing w:after="0" w:line="240" w:lineRule="auto"/>
        <w:jc w:val="lowKashida"/>
        <w:rPr>
          <w:rFonts w:cs="Tahoma"/>
          <w:i/>
          <w:lang w:val="es-ES"/>
        </w:rPr>
      </w:pPr>
      <w:r w:rsidRPr="001F4952">
        <w:rPr>
          <w:rFonts w:cs="Tahoma"/>
          <w:i/>
          <w:lang w:val="es-ES"/>
        </w:rPr>
        <w:t xml:space="preserve">“ </w:t>
      </w:r>
      <w:r w:rsidRPr="001F4952">
        <w:rPr>
          <w:rFonts w:cs="Tahoma"/>
          <w:i/>
        </w:rPr>
        <w:t>Sin perjuicio de las atribuciones de los municipios y distritos en relación con la zonificación y el uso del suelo, de conformidad con lo establecido en el artículo </w:t>
      </w:r>
      <w:hyperlink r:id="rId35" w:anchor="313" w:history="1">
        <w:r w:rsidRPr="001F4952">
          <w:rPr>
            <w:rStyle w:val="Hipervnculo"/>
            <w:rFonts w:cs="Tahoma"/>
          </w:rPr>
          <w:t>313</w:t>
        </w:r>
      </w:hyperlink>
      <w:r w:rsidRPr="001F4952">
        <w:rPr>
          <w:rFonts w:cs="Tahoma"/>
          <w:i/>
        </w:rPr>
        <w:t xml:space="preserve"> numeral séptimo de la Constitución Nacional, las Corporaciones Autónomas Regionales establecerán las normas generales y las densidades máximas a las que se sujetarán los propietarios de vivienda en áreas suburbanas y en cerros y montañas, de manera que se protejan el medio ambiente y los recursos naturales. </w:t>
      </w:r>
      <w:r w:rsidRPr="001F4952">
        <w:rPr>
          <w:rFonts w:cs="Tahoma"/>
          <w:i/>
          <w:u w:val="single"/>
        </w:rPr>
        <w:t>No menos del 70% del área a desarrollar en dichos proyectos se destinará a la conservación de la vegetación nativa existente</w:t>
      </w:r>
      <w:r w:rsidRPr="001F4952">
        <w:rPr>
          <w:rFonts w:cs="Tahoma"/>
          <w:i/>
        </w:rPr>
        <w:t>.</w:t>
      </w:r>
      <w:r w:rsidRPr="001F4952">
        <w:rPr>
          <w:rFonts w:cs="Tahoma"/>
          <w:i/>
          <w:lang w:val="es-ES"/>
        </w:rPr>
        <w:t xml:space="preserve">” </w:t>
      </w:r>
      <w:r w:rsidRPr="003C55C9">
        <w:rPr>
          <w:rFonts w:cs="Tahoma"/>
          <w:iCs/>
          <w:lang w:val="es-ES"/>
        </w:rPr>
        <w:t>(subrayado fuera de texto).</w:t>
      </w:r>
    </w:p>
    <w:p w14:paraId="0E0E2F7B" w14:textId="77777777" w:rsidR="003C55C9" w:rsidRPr="001F4952" w:rsidRDefault="003C55C9" w:rsidP="003C55C9">
      <w:pPr>
        <w:spacing w:after="0" w:line="240" w:lineRule="auto"/>
        <w:jc w:val="both"/>
        <w:rPr>
          <w:rFonts w:cs="Tahoma"/>
          <w:i/>
        </w:rPr>
      </w:pPr>
    </w:p>
    <w:p w14:paraId="6506289E" w14:textId="2492E232" w:rsidR="005A07D1" w:rsidRDefault="005A07D1" w:rsidP="005A07D1">
      <w:pPr>
        <w:spacing w:after="0" w:line="240" w:lineRule="auto"/>
        <w:jc w:val="both"/>
        <w:rPr>
          <w:rFonts w:cs="Tahoma"/>
          <w:lang w:val="es-ES"/>
        </w:rPr>
      </w:pPr>
      <w:r w:rsidRPr="001F4952">
        <w:rPr>
          <w:rFonts w:cs="Tahoma"/>
          <w:lang w:val="es-ES"/>
        </w:rPr>
        <w:t xml:space="preserve">Según lo anterior se realizó los cálculos de áreas del proyecto </w:t>
      </w:r>
      <w:r>
        <w:rPr>
          <w:rFonts w:cs="Tahoma"/>
        </w:rPr>
        <w:t>constructivo</w:t>
      </w:r>
      <w:r>
        <w:rPr>
          <w:rFonts w:cs="Tahoma"/>
          <w:lang w:val="es-ES"/>
        </w:rPr>
        <w:t xml:space="preserve">, </w:t>
      </w:r>
      <w:r w:rsidRPr="001F4952">
        <w:rPr>
          <w:rFonts w:cs="Tahoma"/>
          <w:lang w:val="es-ES"/>
        </w:rPr>
        <w:t xml:space="preserve">para estimar el índice de ocupación, para lo cual se tuvo en cuenta la información suministrada por el usuario (archivos en formato vectorial tipo </w:t>
      </w:r>
      <w:proofErr w:type="spellStart"/>
      <w:r w:rsidRPr="001F4952">
        <w:rPr>
          <w:rFonts w:cs="Tahoma"/>
          <w:lang w:val="es-ES"/>
        </w:rPr>
        <w:t>shape</w:t>
      </w:r>
      <w:proofErr w:type="spellEnd"/>
      <w:r w:rsidRPr="001F4952">
        <w:rPr>
          <w:rFonts w:cs="Tahoma"/>
          <w:lang w:val="es-ES"/>
        </w:rPr>
        <w:t xml:space="preserve"> o “.</w:t>
      </w:r>
      <w:proofErr w:type="spellStart"/>
      <w:r w:rsidRPr="001F4952">
        <w:rPr>
          <w:rFonts w:cs="Tahoma"/>
          <w:lang w:val="es-ES"/>
        </w:rPr>
        <w:t>shp</w:t>
      </w:r>
      <w:proofErr w:type="spellEnd"/>
      <w:r w:rsidRPr="001F4952">
        <w:rPr>
          <w:rFonts w:cs="Tahoma"/>
          <w:lang w:val="es-ES"/>
        </w:rPr>
        <w:t>”</w:t>
      </w:r>
      <w:r w:rsidR="008A7BB0">
        <w:rPr>
          <w:rFonts w:cs="Tahoma"/>
          <w:lang w:val="es-ES"/>
        </w:rPr>
        <w:t>)</w:t>
      </w:r>
      <w:r w:rsidRPr="001F4952">
        <w:rPr>
          <w:rFonts w:cs="Tahoma"/>
          <w:lang w:val="es-ES"/>
        </w:rPr>
        <w:t xml:space="preserve">. </w:t>
      </w:r>
      <w:r w:rsidRPr="001F4952">
        <w:rPr>
          <w:rFonts w:cs="Tahoma"/>
        </w:rPr>
        <w:t>Se realizó</w:t>
      </w:r>
      <w:r>
        <w:rPr>
          <w:rFonts w:cs="Tahoma"/>
        </w:rPr>
        <w:t xml:space="preserve"> el cálculo </w:t>
      </w:r>
      <w:r w:rsidRPr="001F4952">
        <w:rPr>
          <w:rFonts w:cs="Tahoma"/>
        </w:rPr>
        <w:t xml:space="preserve">pertinente </w:t>
      </w:r>
      <w:r>
        <w:rPr>
          <w:rFonts w:cs="Tahoma"/>
        </w:rPr>
        <w:t xml:space="preserve">de </w:t>
      </w:r>
      <w:r w:rsidRPr="001F4952">
        <w:rPr>
          <w:rFonts w:cs="Tahoma"/>
        </w:rPr>
        <w:t>la implantación del proyecto teniendo en cuenta</w:t>
      </w:r>
      <w:r w:rsidR="00E15DFD">
        <w:rPr>
          <w:rFonts w:cs="Tahoma"/>
        </w:rPr>
        <w:t xml:space="preserve"> </w:t>
      </w:r>
      <w:r w:rsidRPr="001F4952">
        <w:rPr>
          <w:rFonts w:cs="Tahoma"/>
        </w:rPr>
        <w:t>los polígonos aportados</w:t>
      </w:r>
      <w:r w:rsidR="008A7BB0">
        <w:rPr>
          <w:rFonts w:cs="Tahoma"/>
        </w:rPr>
        <w:t>, tales como:</w:t>
      </w:r>
      <w:r w:rsidR="00E132B4">
        <w:rPr>
          <w:rFonts w:cs="Tahoma"/>
        </w:rPr>
        <w:t xml:space="preserve"> implantación</w:t>
      </w:r>
      <w:r w:rsidR="008A7BB0">
        <w:rPr>
          <w:rFonts w:cs="Tahoma"/>
        </w:rPr>
        <w:t xml:space="preserve"> (viviendas)</w:t>
      </w:r>
      <w:r w:rsidR="00E132B4">
        <w:rPr>
          <w:rFonts w:cs="Tahoma"/>
        </w:rPr>
        <w:t>,</w:t>
      </w:r>
      <w:r w:rsidR="004C2C48">
        <w:rPr>
          <w:rFonts w:cs="Tahoma"/>
        </w:rPr>
        <w:t xml:space="preserve"> portería,</w:t>
      </w:r>
      <w:r w:rsidR="00E132B4">
        <w:rPr>
          <w:rFonts w:cs="Tahoma"/>
        </w:rPr>
        <w:t xml:space="preserve"> vías y </w:t>
      </w:r>
      <w:proofErr w:type="spellStart"/>
      <w:r w:rsidR="00E132B4">
        <w:rPr>
          <w:rFonts w:cs="Tahoma"/>
        </w:rPr>
        <w:t>stard</w:t>
      </w:r>
      <w:proofErr w:type="spellEnd"/>
      <w:r w:rsidR="008A7BB0">
        <w:rPr>
          <w:rFonts w:cs="Tahoma"/>
        </w:rPr>
        <w:t xml:space="preserve"> (sistemas de tratamiento)</w:t>
      </w:r>
      <w:r w:rsidRPr="001F4952">
        <w:rPr>
          <w:rFonts w:cs="Tahoma"/>
        </w:rPr>
        <w:t xml:space="preserve"> </w:t>
      </w:r>
      <w:r w:rsidR="008A7BB0">
        <w:rPr>
          <w:rFonts w:cs="Tahoma"/>
        </w:rPr>
        <w:t xml:space="preserve">que suman un </w:t>
      </w:r>
      <w:r w:rsidRPr="001F4952">
        <w:rPr>
          <w:rFonts w:cs="Tahoma"/>
          <w:lang w:val="es-ES"/>
        </w:rPr>
        <w:t xml:space="preserve">área de </w:t>
      </w:r>
      <w:r w:rsidR="008A7BB0">
        <w:rPr>
          <w:rFonts w:cs="Tahoma"/>
        </w:rPr>
        <w:t>1,</w:t>
      </w:r>
      <w:r w:rsidR="003B09E6">
        <w:rPr>
          <w:rFonts w:cs="Tahoma"/>
        </w:rPr>
        <w:t>05</w:t>
      </w:r>
      <w:r w:rsidR="008A7BB0">
        <w:rPr>
          <w:rFonts w:cs="Tahoma"/>
        </w:rPr>
        <w:t xml:space="preserve"> hectáreas</w:t>
      </w:r>
      <w:r w:rsidRPr="001F4952">
        <w:rPr>
          <w:rFonts w:cs="Tahoma"/>
          <w:lang w:val="es-ES"/>
        </w:rPr>
        <w:t>.</w:t>
      </w:r>
    </w:p>
    <w:p w14:paraId="38512B69" w14:textId="77777777" w:rsidR="005A07D1" w:rsidRDefault="005A07D1" w:rsidP="005A07D1">
      <w:pPr>
        <w:spacing w:after="0" w:line="240" w:lineRule="auto"/>
        <w:jc w:val="both"/>
        <w:rPr>
          <w:rFonts w:cs="Tahoma"/>
          <w:lang w:val="es-ES"/>
        </w:rPr>
      </w:pPr>
    </w:p>
    <w:tbl>
      <w:tblPr>
        <w:tblW w:w="8789" w:type="dxa"/>
        <w:tblInd w:w="-20" w:type="dxa"/>
        <w:tblCellMar>
          <w:left w:w="70" w:type="dxa"/>
          <w:right w:w="70" w:type="dxa"/>
        </w:tblCellMar>
        <w:tblLook w:val="04A0" w:firstRow="1" w:lastRow="0" w:firstColumn="1" w:lastColumn="0" w:noHBand="0" w:noVBand="1"/>
      </w:tblPr>
      <w:tblGrid>
        <w:gridCol w:w="6663"/>
        <w:gridCol w:w="2126"/>
      </w:tblGrid>
      <w:tr w:rsidR="00745DB1" w:rsidRPr="001F4952" w14:paraId="3B042638" w14:textId="77777777">
        <w:trPr>
          <w:trHeight w:val="330"/>
        </w:trPr>
        <w:tc>
          <w:tcPr>
            <w:tcW w:w="6663"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bottom"/>
            <w:hideMark/>
          </w:tcPr>
          <w:p w14:paraId="2ABDFE19" w14:textId="77777777" w:rsidR="00745DB1" w:rsidRPr="001F4952" w:rsidRDefault="00745DB1">
            <w:pPr>
              <w:spacing w:after="0" w:line="240" w:lineRule="auto"/>
              <w:jc w:val="both"/>
              <w:rPr>
                <w:rFonts w:cs="Tahoma"/>
                <w:lang w:val="en-US"/>
              </w:rPr>
            </w:pPr>
            <w:r w:rsidRPr="001F4952">
              <w:rPr>
                <w:rFonts w:cs="Tahoma"/>
                <w:lang w:val="en-US"/>
              </w:rPr>
              <w:t>DESCRIPCION</w:t>
            </w:r>
          </w:p>
        </w:tc>
        <w:tc>
          <w:tcPr>
            <w:tcW w:w="2126" w:type="dxa"/>
            <w:tcBorders>
              <w:top w:val="single" w:sz="8" w:space="0" w:color="auto"/>
              <w:left w:val="nil"/>
              <w:bottom w:val="single" w:sz="8" w:space="0" w:color="auto"/>
              <w:right w:val="single" w:sz="8" w:space="0" w:color="auto"/>
            </w:tcBorders>
            <w:shd w:val="clear" w:color="auto" w:fill="C5E0B3" w:themeFill="accent6" w:themeFillTint="66"/>
            <w:noWrap/>
            <w:vAlign w:val="bottom"/>
            <w:hideMark/>
          </w:tcPr>
          <w:p w14:paraId="55C9D52E" w14:textId="0F0D7606" w:rsidR="00745DB1" w:rsidRPr="001F4952" w:rsidRDefault="00745DB1">
            <w:pPr>
              <w:spacing w:after="0" w:line="240" w:lineRule="auto"/>
              <w:jc w:val="both"/>
              <w:rPr>
                <w:rFonts w:cs="Tahoma"/>
                <w:lang w:val="en-US"/>
              </w:rPr>
            </w:pPr>
            <w:r w:rsidRPr="001F4952">
              <w:rPr>
                <w:rFonts w:cs="Tahoma"/>
                <w:lang w:val="en-US"/>
              </w:rPr>
              <w:t>AREA (</w:t>
            </w:r>
            <w:r w:rsidR="00002264">
              <w:rPr>
                <w:rFonts w:cs="Tahoma"/>
                <w:lang w:val="en-US"/>
              </w:rPr>
              <w:t>Ha</w:t>
            </w:r>
            <w:r w:rsidRPr="001F4952">
              <w:rPr>
                <w:rFonts w:cs="Tahoma"/>
                <w:lang w:val="en-US"/>
              </w:rPr>
              <w:t>)</w:t>
            </w:r>
          </w:p>
        </w:tc>
      </w:tr>
      <w:tr w:rsidR="00745DB1" w:rsidRPr="001F4952" w14:paraId="78A6E366" w14:textId="77777777">
        <w:trPr>
          <w:trHeight w:val="330"/>
        </w:trPr>
        <w:tc>
          <w:tcPr>
            <w:tcW w:w="6663" w:type="dxa"/>
            <w:tcBorders>
              <w:top w:val="single" w:sz="8" w:space="0" w:color="auto"/>
              <w:left w:val="single" w:sz="8" w:space="0" w:color="auto"/>
              <w:bottom w:val="single" w:sz="8" w:space="0" w:color="auto"/>
              <w:right w:val="single" w:sz="8" w:space="0" w:color="auto"/>
            </w:tcBorders>
            <w:noWrap/>
            <w:vAlign w:val="bottom"/>
            <w:hideMark/>
          </w:tcPr>
          <w:p w14:paraId="293B0A63" w14:textId="77777777" w:rsidR="00745DB1" w:rsidRPr="001F4952" w:rsidRDefault="00745DB1">
            <w:pPr>
              <w:spacing w:after="0" w:line="240" w:lineRule="auto"/>
              <w:jc w:val="both"/>
              <w:rPr>
                <w:rFonts w:cs="Tahoma"/>
                <w:lang w:val="en-US"/>
              </w:rPr>
            </w:pPr>
            <w:r w:rsidRPr="001F4952">
              <w:rPr>
                <w:rFonts w:cs="Tahoma"/>
                <w:lang w:val="en-US"/>
              </w:rPr>
              <w:t>AREA BRUTA (LOTE)</w:t>
            </w:r>
          </w:p>
        </w:tc>
        <w:tc>
          <w:tcPr>
            <w:tcW w:w="2126" w:type="dxa"/>
            <w:tcBorders>
              <w:top w:val="single" w:sz="8" w:space="0" w:color="auto"/>
              <w:left w:val="nil"/>
              <w:bottom w:val="single" w:sz="8" w:space="0" w:color="auto"/>
              <w:right w:val="single" w:sz="8" w:space="0" w:color="auto"/>
            </w:tcBorders>
            <w:noWrap/>
            <w:vAlign w:val="bottom"/>
            <w:hideMark/>
          </w:tcPr>
          <w:p w14:paraId="590A3BD9" w14:textId="5189F360" w:rsidR="00745DB1" w:rsidRPr="001F4952" w:rsidRDefault="00002264">
            <w:pPr>
              <w:spacing w:after="0" w:line="240" w:lineRule="auto"/>
              <w:jc w:val="both"/>
              <w:rPr>
                <w:rFonts w:cs="Tahoma"/>
                <w:lang w:val="en-US"/>
              </w:rPr>
            </w:pPr>
            <w:r>
              <w:rPr>
                <w:rFonts w:cs="Tahoma"/>
                <w:lang w:val="en-US"/>
              </w:rPr>
              <w:t>12,44</w:t>
            </w:r>
          </w:p>
        </w:tc>
      </w:tr>
      <w:tr w:rsidR="00745DB1" w:rsidRPr="001F4952" w14:paraId="53547AC3" w14:textId="77777777">
        <w:trPr>
          <w:trHeight w:val="315"/>
        </w:trPr>
        <w:tc>
          <w:tcPr>
            <w:tcW w:w="6663" w:type="dxa"/>
            <w:tcBorders>
              <w:top w:val="nil"/>
              <w:left w:val="single" w:sz="4" w:space="0" w:color="auto"/>
              <w:bottom w:val="single" w:sz="4" w:space="0" w:color="auto"/>
              <w:right w:val="single" w:sz="4" w:space="0" w:color="auto"/>
            </w:tcBorders>
            <w:noWrap/>
            <w:vAlign w:val="bottom"/>
            <w:hideMark/>
          </w:tcPr>
          <w:p w14:paraId="356EABA7" w14:textId="0ECE5AD3" w:rsidR="00745DB1" w:rsidRPr="00BB0D06" w:rsidRDefault="00745DB1">
            <w:pPr>
              <w:spacing w:after="0" w:line="240" w:lineRule="auto"/>
              <w:jc w:val="both"/>
              <w:rPr>
                <w:rFonts w:cs="Tahoma"/>
              </w:rPr>
            </w:pPr>
            <w:r w:rsidRPr="00BB0D06">
              <w:rPr>
                <w:rFonts w:cs="Tahoma"/>
              </w:rPr>
              <w:t xml:space="preserve">AREA EN SUELOS DE PROTECCION </w:t>
            </w:r>
          </w:p>
        </w:tc>
        <w:tc>
          <w:tcPr>
            <w:tcW w:w="2126" w:type="dxa"/>
            <w:tcBorders>
              <w:top w:val="nil"/>
              <w:left w:val="nil"/>
              <w:bottom w:val="single" w:sz="4" w:space="0" w:color="auto"/>
              <w:right w:val="single" w:sz="4" w:space="0" w:color="auto"/>
            </w:tcBorders>
            <w:noWrap/>
            <w:vAlign w:val="bottom"/>
            <w:hideMark/>
          </w:tcPr>
          <w:p w14:paraId="71BBF936" w14:textId="77BA240E" w:rsidR="00745DB1" w:rsidRPr="001F4952" w:rsidRDefault="00745C25">
            <w:pPr>
              <w:spacing w:after="0" w:line="240" w:lineRule="auto"/>
              <w:jc w:val="both"/>
              <w:rPr>
                <w:rFonts w:cs="Tahoma"/>
                <w:lang w:val="en-US"/>
              </w:rPr>
            </w:pPr>
            <w:r>
              <w:rPr>
                <w:rFonts w:cs="Tahoma"/>
                <w:lang w:val="en-US"/>
              </w:rPr>
              <w:t>3</w:t>
            </w:r>
            <w:r w:rsidR="003B09E6">
              <w:rPr>
                <w:rFonts w:cs="Tahoma"/>
                <w:lang w:val="en-US"/>
              </w:rPr>
              <w:t>,</w:t>
            </w:r>
            <w:r>
              <w:rPr>
                <w:rFonts w:cs="Tahoma"/>
                <w:lang w:val="en-US"/>
              </w:rPr>
              <w:t>31</w:t>
            </w:r>
          </w:p>
        </w:tc>
      </w:tr>
      <w:tr w:rsidR="00745DB1" w:rsidRPr="001F4952" w14:paraId="2FA35EC4" w14:textId="77777777">
        <w:trPr>
          <w:trHeight w:val="315"/>
        </w:trPr>
        <w:tc>
          <w:tcPr>
            <w:tcW w:w="6663" w:type="dxa"/>
            <w:tcBorders>
              <w:top w:val="nil"/>
              <w:left w:val="single" w:sz="4" w:space="0" w:color="auto"/>
              <w:bottom w:val="single" w:sz="4" w:space="0" w:color="auto"/>
              <w:right w:val="single" w:sz="4" w:space="0" w:color="auto"/>
            </w:tcBorders>
            <w:noWrap/>
            <w:vAlign w:val="bottom"/>
            <w:hideMark/>
          </w:tcPr>
          <w:p w14:paraId="6AF66547" w14:textId="77777777" w:rsidR="00745DB1" w:rsidRPr="001F4952" w:rsidRDefault="00745DB1">
            <w:pPr>
              <w:spacing w:after="0" w:line="240" w:lineRule="auto"/>
              <w:jc w:val="both"/>
              <w:rPr>
                <w:rFonts w:cs="Tahoma"/>
                <w:lang w:val="en-US"/>
              </w:rPr>
            </w:pPr>
            <w:r w:rsidRPr="001F4952">
              <w:rPr>
                <w:rFonts w:cs="Tahoma"/>
                <w:lang w:val="en-US"/>
              </w:rPr>
              <w:t xml:space="preserve">AREA NETA URBANIZABLE </w:t>
            </w:r>
          </w:p>
        </w:tc>
        <w:tc>
          <w:tcPr>
            <w:tcW w:w="2126" w:type="dxa"/>
            <w:tcBorders>
              <w:top w:val="nil"/>
              <w:left w:val="nil"/>
              <w:bottom w:val="single" w:sz="4" w:space="0" w:color="auto"/>
              <w:right w:val="single" w:sz="4" w:space="0" w:color="auto"/>
            </w:tcBorders>
            <w:noWrap/>
            <w:vAlign w:val="bottom"/>
            <w:hideMark/>
          </w:tcPr>
          <w:p w14:paraId="099837DA" w14:textId="36297041" w:rsidR="00745DB1" w:rsidRPr="001F4952" w:rsidRDefault="003B09E6">
            <w:pPr>
              <w:spacing w:after="0" w:line="240" w:lineRule="auto"/>
              <w:jc w:val="both"/>
              <w:rPr>
                <w:rFonts w:cs="Tahoma"/>
                <w:lang w:val="en-US"/>
              </w:rPr>
            </w:pPr>
            <w:r>
              <w:rPr>
                <w:rFonts w:cs="Tahoma"/>
                <w:lang w:val="en-US"/>
              </w:rPr>
              <w:t>9,13</w:t>
            </w:r>
          </w:p>
        </w:tc>
      </w:tr>
      <w:tr w:rsidR="00745DB1" w:rsidRPr="001F4952" w14:paraId="3B75A9C0" w14:textId="77777777">
        <w:trPr>
          <w:trHeight w:val="315"/>
        </w:trPr>
        <w:tc>
          <w:tcPr>
            <w:tcW w:w="6663" w:type="dxa"/>
            <w:tcBorders>
              <w:top w:val="nil"/>
              <w:left w:val="single" w:sz="4" w:space="0" w:color="auto"/>
              <w:bottom w:val="single" w:sz="4" w:space="0" w:color="auto"/>
              <w:right w:val="single" w:sz="4" w:space="0" w:color="auto"/>
            </w:tcBorders>
            <w:noWrap/>
            <w:vAlign w:val="bottom"/>
            <w:hideMark/>
          </w:tcPr>
          <w:p w14:paraId="2977645D" w14:textId="77777777" w:rsidR="00745DB1" w:rsidRPr="00BB0D06" w:rsidRDefault="00745DB1">
            <w:pPr>
              <w:spacing w:after="0" w:line="240" w:lineRule="auto"/>
              <w:jc w:val="both"/>
              <w:rPr>
                <w:rFonts w:cs="Tahoma"/>
              </w:rPr>
            </w:pPr>
            <w:r w:rsidRPr="00BB0D06">
              <w:rPr>
                <w:rFonts w:cs="Tahoma"/>
              </w:rPr>
              <w:t>AREA OCUPADA EN CONSTRUCCIONES (zonas duras)</w:t>
            </w:r>
          </w:p>
        </w:tc>
        <w:tc>
          <w:tcPr>
            <w:tcW w:w="2126" w:type="dxa"/>
            <w:tcBorders>
              <w:top w:val="nil"/>
              <w:left w:val="nil"/>
              <w:bottom w:val="single" w:sz="4" w:space="0" w:color="auto"/>
              <w:right w:val="single" w:sz="4" w:space="0" w:color="auto"/>
            </w:tcBorders>
            <w:noWrap/>
            <w:vAlign w:val="bottom"/>
            <w:hideMark/>
          </w:tcPr>
          <w:p w14:paraId="6452117C" w14:textId="0B87FDB1" w:rsidR="00745DB1" w:rsidRPr="001F4952" w:rsidRDefault="00E132B4">
            <w:pPr>
              <w:spacing w:after="0" w:line="240" w:lineRule="auto"/>
              <w:jc w:val="both"/>
              <w:rPr>
                <w:rFonts w:cs="Tahoma"/>
                <w:lang w:val="en-US"/>
              </w:rPr>
            </w:pPr>
            <w:r>
              <w:rPr>
                <w:rFonts w:cs="Tahoma"/>
                <w:lang w:val="en-US"/>
              </w:rPr>
              <w:t>1</w:t>
            </w:r>
            <w:r w:rsidR="003B09E6">
              <w:rPr>
                <w:rFonts w:cs="Tahoma"/>
                <w:lang w:val="en-US"/>
              </w:rPr>
              <w:t>,05</w:t>
            </w:r>
          </w:p>
        </w:tc>
      </w:tr>
      <w:tr w:rsidR="00745DB1" w:rsidRPr="001F4952" w14:paraId="47820EE0" w14:textId="77777777">
        <w:trPr>
          <w:trHeight w:val="315"/>
        </w:trPr>
        <w:tc>
          <w:tcPr>
            <w:tcW w:w="8789" w:type="dxa"/>
            <w:gridSpan w:val="2"/>
            <w:tcBorders>
              <w:top w:val="nil"/>
              <w:left w:val="single" w:sz="4" w:space="0" w:color="auto"/>
              <w:bottom w:val="single" w:sz="4" w:space="0" w:color="auto"/>
              <w:right w:val="single" w:sz="4" w:space="0" w:color="auto"/>
            </w:tcBorders>
            <w:shd w:val="clear" w:color="auto" w:fill="7F7F7F" w:themeFill="text1" w:themeFillTint="80"/>
            <w:noWrap/>
            <w:vAlign w:val="bottom"/>
          </w:tcPr>
          <w:p w14:paraId="2BFDED37" w14:textId="77777777" w:rsidR="00745DB1" w:rsidRPr="001F4952" w:rsidRDefault="00745DB1">
            <w:pPr>
              <w:spacing w:after="0" w:line="240" w:lineRule="auto"/>
              <w:jc w:val="both"/>
              <w:rPr>
                <w:rFonts w:cs="Tahoma"/>
                <w:lang w:val="en-US"/>
              </w:rPr>
            </w:pPr>
          </w:p>
        </w:tc>
      </w:tr>
      <w:tr w:rsidR="00745DB1" w:rsidRPr="001F4952" w14:paraId="30E853DA" w14:textId="77777777">
        <w:trPr>
          <w:trHeight w:val="315"/>
        </w:trPr>
        <w:tc>
          <w:tcPr>
            <w:tcW w:w="6663" w:type="dxa"/>
            <w:tcBorders>
              <w:top w:val="single" w:sz="4" w:space="0" w:color="auto"/>
              <w:left w:val="single" w:sz="4" w:space="0" w:color="auto"/>
              <w:bottom w:val="single" w:sz="4" w:space="0" w:color="auto"/>
              <w:right w:val="single" w:sz="4" w:space="0" w:color="auto"/>
            </w:tcBorders>
            <w:noWrap/>
            <w:vAlign w:val="bottom"/>
            <w:hideMark/>
          </w:tcPr>
          <w:p w14:paraId="6381948B" w14:textId="77777777" w:rsidR="00745DB1" w:rsidRPr="001F4952" w:rsidRDefault="00745DB1">
            <w:pPr>
              <w:spacing w:after="0" w:line="240" w:lineRule="auto"/>
              <w:jc w:val="both"/>
              <w:rPr>
                <w:rFonts w:cs="Tahoma"/>
                <w:lang w:val="en-US"/>
              </w:rPr>
            </w:pPr>
            <w:r w:rsidRPr="001F4952">
              <w:rPr>
                <w:rFonts w:cs="Tahoma"/>
                <w:lang w:val="en-US"/>
              </w:rPr>
              <w:t>INDICE DE OCUPACION</w:t>
            </w:r>
          </w:p>
        </w:tc>
        <w:tc>
          <w:tcPr>
            <w:tcW w:w="2126" w:type="dxa"/>
            <w:tcBorders>
              <w:top w:val="single" w:sz="4" w:space="0" w:color="auto"/>
              <w:left w:val="nil"/>
              <w:bottom w:val="single" w:sz="4" w:space="0" w:color="auto"/>
              <w:right w:val="single" w:sz="4" w:space="0" w:color="auto"/>
            </w:tcBorders>
            <w:noWrap/>
            <w:vAlign w:val="bottom"/>
            <w:hideMark/>
          </w:tcPr>
          <w:p w14:paraId="7D2C8B48" w14:textId="1F8BD4D9" w:rsidR="00745DB1" w:rsidRPr="001F4952" w:rsidRDefault="003B09E6">
            <w:pPr>
              <w:spacing w:after="0" w:line="240" w:lineRule="auto"/>
              <w:jc w:val="both"/>
              <w:rPr>
                <w:rFonts w:cs="Tahoma"/>
                <w:lang w:val="en-US"/>
              </w:rPr>
            </w:pPr>
            <w:r>
              <w:rPr>
                <w:rFonts w:cs="Tahoma"/>
                <w:lang w:val="en-US"/>
              </w:rPr>
              <w:t>11,5</w:t>
            </w:r>
            <w:r w:rsidR="00745DB1" w:rsidRPr="001F4952">
              <w:rPr>
                <w:rFonts w:cs="Tahoma"/>
                <w:lang w:val="en-US"/>
              </w:rPr>
              <w:t>%</w:t>
            </w:r>
          </w:p>
        </w:tc>
      </w:tr>
      <w:tr w:rsidR="00745DB1" w:rsidRPr="001F4952" w14:paraId="46DCD0AD" w14:textId="77777777">
        <w:trPr>
          <w:trHeight w:val="315"/>
        </w:trPr>
        <w:tc>
          <w:tcPr>
            <w:tcW w:w="6663" w:type="dxa"/>
            <w:tcBorders>
              <w:top w:val="single" w:sz="4" w:space="0" w:color="auto"/>
              <w:left w:val="single" w:sz="4" w:space="0" w:color="auto"/>
              <w:bottom w:val="single" w:sz="4" w:space="0" w:color="auto"/>
              <w:right w:val="single" w:sz="4" w:space="0" w:color="auto"/>
            </w:tcBorders>
            <w:noWrap/>
            <w:vAlign w:val="bottom"/>
            <w:hideMark/>
          </w:tcPr>
          <w:p w14:paraId="5BE58E10" w14:textId="77777777" w:rsidR="00745DB1" w:rsidRPr="001F4952" w:rsidRDefault="00745DB1">
            <w:pPr>
              <w:spacing w:after="0" w:line="240" w:lineRule="auto"/>
              <w:jc w:val="both"/>
              <w:rPr>
                <w:rFonts w:cs="Tahoma"/>
                <w:lang w:val="en-US"/>
              </w:rPr>
            </w:pPr>
            <w:r w:rsidRPr="001F4952">
              <w:rPr>
                <w:rFonts w:cs="Tahoma"/>
                <w:lang w:val="en-US"/>
              </w:rPr>
              <w:t>AREA EN CONSERVACION</w:t>
            </w:r>
          </w:p>
        </w:tc>
        <w:tc>
          <w:tcPr>
            <w:tcW w:w="2126" w:type="dxa"/>
            <w:tcBorders>
              <w:top w:val="single" w:sz="4" w:space="0" w:color="auto"/>
              <w:left w:val="nil"/>
              <w:bottom w:val="single" w:sz="4" w:space="0" w:color="auto"/>
              <w:right w:val="single" w:sz="4" w:space="0" w:color="auto"/>
            </w:tcBorders>
            <w:noWrap/>
            <w:vAlign w:val="bottom"/>
            <w:hideMark/>
          </w:tcPr>
          <w:p w14:paraId="1087DAAD" w14:textId="6AF07E97" w:rsidR="00745DB1" w:rsidRPr="001F4952" w:rsidRDefault="003B09E6">
            <w:pPr>
              <w:spacing w:after="0" w:line="240" w:lineRule="auto"/>
              <w:jc w:val="both"/>
              <w:rPr>
                <w:rFonts w:cs="Tahoma"/>
                <w:lang w:val="en-US"/>
              </w:rPr>
            </w:pPr>
            <w:r>
              <w:rPr>
                <w:rFonts w:cs="Tahoma"/>
                <w:lang w:val="en-US"/>
              </w:rPr>
              <w:t>88</w:t>
            </w:r>
            <w:r w:rsidR="00A23BB4">
              <w:rPr>
                <w:rFonts w:cs="Tahoma"/>
                <w:lang w:val="en-US"/>
              </w:rPr>
              <w:t>,</w:t>
            </w:r>
            <w:r>
              <w:rPr>
                <w:rFonts w:cs="Tahoma"/>
                <w:lang w:val="en-US"/>
              </w:rPr>
              <w:t>5</w:t>
            </w:r>
            <w:r w:rsidR="00745DB1" w:rsidRPr="001F4952">
              <w:rPr>
                <w:rFonts w:cs="Tahoma"/>
                <w:lang w:val="en-US"/>
              </w:rPr>
              <w:t>%</w:t>
            </w:r>
          </w:p>
        </w:tc>
      </w:tr>
    </w:tbl>
    <w:p w14:paraId="2102C983" w14:textId="77777777" w:rsidR="008A7BB0" w:rsidRDefault="008A7BB0" w:rsidP="008A7BB0">
      <w:pPr>
        <w:spacing w:after="0" w:line="240" w:lineRule="auto"/>
        <w:jc w:val="both"/>
        <w:rPr>
          <w:rFonts w:cs="Tahoma"/>
          <w:u w:val="single"/>
        </w:rPr>
      </w:pPr>
    </w:p>
    <w:p w14:paraId="754C43B6" w14:textId="5060C4E5" w:rsidR="00C0256B" w:rsidRPr="008A7BB0" w:rsidRDefault="00433096" w:rsidP="00433096">
      <w:pPr>
        <w:tabs>
          <w:tab w:val="left" w:pos="3270"/>
        </w:tabs>
        <w:spacing w:after="0"/>
        <w:contextualSpacing/>
        <w:jc w:val="both"/>
        <w:rPr>
          <w:rFonts w:cs="Tahoma"/>
          <w:bCs/>
        </w:rPr>
      </w:pPr>
      <w:r w:rsidRPr="00433096">
        <w:rPr>
          <w:rFonts w:cs="Tahoma"/>
          <w:u w:val="single"/>
        </w:rPr>
        <w:t xml:space="preserve">El índice de ocupación calculado </w:t>
      </w:r>
      <w:r>
        <w:rPr>
          <w:rFonts w:cs="Tahoma"/>
          <w:u w:val="single"/>
        </w:rPr>
        <w:t xml:space="preserve">es </w:t>
      </w:r>
      <w:r w:rsidRPr="00433096">
        <w:rPr>
          <w:rFonts w:cs="Tahoma"/>
          <w:u w:val="single"/>
        </w:rPr>
        <w:t xml:space="preserve">de </w:t>
      </w:r>
      <w:r>
        <w:rPr>
          <w:rFonts w:cs="Tahoma"/>
          <w:u w:val="single"/>
        </w:rPr>
        <w:t>11</w:t>
      </w:r>
      <w:r w:rsidRPr="00433096">
        <w:rPr>
          <w:rFonts w:cs="Tahoma"/>
          <w:u w:val="single"/>
        </w:rPr>
        <w:t>,</w:t>
      </w:r>
      <w:r w:rsidR="004C18A8">
        <w:rPr>
          <w:rFonts w:cs="Tahoma"/>
          <w:u w:val="single"/>
        </w:rPr>
        <w:t>5</w:t>
      </w:r>
      <w:r w:rsidRPr="00433096">
        <w:rPr>
          <w:rFonts w:cs="Tahoma"/>
          <w:u w:val="single"/>
        </w:rPr>
        <w:t xml:space="preserve"> % de área intervenida y </w:t>
      </w:r>
      <w:r>
        <w:rPr>
          <w:rFonts w:cs="Tahoma"/>
          <w:u w:val="single"/>
        </w:rPr>
        <w:t>88</w:t>
      </w:r>
      <w:r w:rsidRPr="00433096">
        <w:rPr>
          <w:rFonts w:cs="Tahoma"/>
          <w:u w:val="single"/>
        </w:rPr>
        <w:t>,</w:t>
      </w:r>
      <w:r>
        <w:rPr>
          <w:rFonts w:cs="Tahoma"/>
          <w:u w:val="single"/>
        </w:rPr>
        <w:t>5</w:t>
      </w:r>
      <w:r w:rsidRPr="00433096">
        <w:rPr>
          <w:rFonts w:cs="Tahoma"/>
          <w:u w:val="single"/>
        </w:rPr>
        <w:t xml:space="preserve"> % en conservación, se incorpora únicamente como parte del análisis de determinantes ambientales previsto en la Resolución CRQ 1688 de 2023, sin que ello implique valoración urbanística o definición de parámetros de uso del suelo, competencias que corresponden exclusivamente del ente territorial.</w:t>
      </w:r>
    </w:p>
    <w:p w14:paraId="2E1C9C7A" w14:textId="77777777" w:rsidR="003B09E6" w:rsidRDefault="003B09E6" w:rsidP="006A677C">
      <w:pPr>
        <w:tabs>
          <w:tab w:val="left" w:pos="3270"/>
        </w:tabs>
        <w:spacing w:after="0"/>
        <w:contextualSpacing/>
        <w:jc w:val="both"/>
        <w:rPr>
          <w:rFonts w:cs="Tahoma"/>
          <w:bCs/>
        </w:rPr>
      </w:pPr>
    </w:p>
    <w:p w14:paraId="4136CE3D" w14:textId="012D53FB" w:rsidR="00A126E4" w:rsidRPr="00C92C01" w:rsidRDefault="00A05E65" w:rsidP="00E65ACF">
      <w:pPr>
        <w:pStyle w:val="Ttulo2"/>
        <w:jc w:val="both"/>
        <w:rPr>
          <w:rFonts w:ascii="Tahoma" w:hAnsi="Tahoma" w:cs="Tahoma"/>
          <w:b/>
          <w:bCs/>
          <w:color w:val="auto"/>
          <w:sz w:val="22"/>
          <w:szCs w:val="22"/>
        </w:rPr>
      </w:pPr>
      <w:r w:rsidRPr="00C92C01">
        <w:rPr>
          <w:rFonts w:ascii="Tahoma" w:hAnsi="Tahoma" w:cs="Tahoma"/>
          <w:b/>
          <w:bCs/>
          <w:color w:val="auto"/>
          <w:sz w:val="22"/>
          <w:szCs w:val="22"/>
        </w:rPr>
        <w:t>CONCLUSIONES</w:t>
      </w:r>
    </w:p>
    <w:p w14:paraId="21E3EE0A" w14:textId="77777777" w:rsidR="001E1422" w:rsidRPr="00A87344" w:rsidRDefault="001E1422" w:rsidP="00A87344">
      <w:pPr>
        <w:pStyle w:val="Prrafodelista"/>
        <w:ind w:left="360"/>
        <w:jc w:val="both"/>
        <w:rPr>
          <w:rFonts w:ascii="Tahoma" w:hAnsi="Tahoma" w:cs="Tahoma"/>
          <w:sz w:val="22"/>
          <w:szCs w:val="22"/>
        </w:rPr>
      </w:pPr>
    </w:p>
    <w:p w14:paraId="567AA921" w14:textId="22D43899" w:rsidR="00BB0955" w:rsidRDefault="007E6FE8" w:rsidP="00A87344">
      <w:pPr>
        <w:pStyle w:val="Prrafodelista"/>
        <w:numPr>
          <w:ilvl w:val="0"/>
          <w:numId w:val="27"/>
        </w:numPr>
        <w:jc w:val="both"/>
        <w:rPr>
          <w:rFonts w:ascii="Tahoma" w:hAnsi="Tahoma" w:cs="Tahoma"/>
          <w:sz w:val="22"/>
          <w:szCs w:val="22"/>
        </w:rPr>
      </w:pPr>
      <w:r w:rsidRPr="00C92C01">
        <w:rPr>
          <w:rFonts w:ascii="Tahoma" w:hAnsi="Tahoma" w:cs="Tahoma"/>
          <w:sz w:val="22"/>
          <w:szCs w:val="22"/>
        </w:rPr>
        <w:t xml:space="preserve">El predio objeto de estudio se encuentra </w:t>
      </w:r>
      <w:r w:rsidR="000B782D">
        <w:rPr>
          <w:rFonts w:ascii="Tahoma" w:hAnsi="Tahoma" w:cs="Tahoma"/>
          <w:sz w:val="22"/>
          <w:szCs w:val="22"/>
        </w:rPr>
        <w:t xml:space="preserve">por </w:t>
      </w:r>
      <w:r w:rsidRPr="004C18A8">
        <w:rPr>
          <w:rFonts w:ascii="Tahoma" w:hAnsi="Tahoma" w:cs="Tahoma"/>
          <w:b/>
          <w:bCs/>
          <w:sz w:val="22"/>
          <w:szCs w:val="22"/>
        </w:rPr>
        <w:t>FUERA</w:t>
      </w:r>
      <w:r w:rsidRPr="00C92C01">
        <w:rPr>
          <w:rFonts w:ascii="Tahoma" w:hAnsi="Tahoma" w:cs="Tahoma"/>
          <w:sz w:val="22"/>
          <w:szCs w:val="22"/>
        </w:rPr>
        <w:t xml:space="preserve"> de las áreas del sistema nacional de áreas protegidas </w:t>
      </w:r>
      <w:r w:rsidR="003D005B">
        <w:rPr>
          <w:rFonts w:ascii="Tahoma" w:hAnsi="Tahoma" w:cs="Tahoma"/>
          <w:sz w:val="22"/>
          <w:szCs w:val="22"/>
        </w:rPr>
        <w:t>(</w:t>
      </w:r>
      <w:r w:rsidRPr="00C92C01">
        <w:rPr>
          <w:rFonts w:ascii="Tahoma" w:hAnsi="Tahoma" w:cs="Tahoma"/>
          <w:sz w:val="22"/>
          <w:szCs w:val="22"/>
        </w:rPr>
        <w:t>SINAP</w:t>
      </w:r>
      <w:r w:rsidR="003D005B">
        <w:rPr>
          <w:rFonts w:ascii="Tahoma" w:hAnsi="Tahoma" w:cs="Tahoma"/>
          <w:sz w:val="22"/>
          <w:szCs w:val="22"/>
        </w:rPr>
        <w:t>)</w:t>
      </w:r>
      <w:r w:rsidRPr="00C92C01">
        <w:rPr>
          <w:rFonts w:ascii="Tahoma" w:hAnsi="Tahoma" w:cs="Tahoma"/>
          <w:sz w:val="22"/>
          <w:szCs w:val="22"/>
        </w:rPr>
        <w:t>.</w:t>
      </w:r>
    </w:p>
    <w:p w14:paraId="6A64BE24" w14:textId="77777777" w:rsidR="00481793" w:rsidRDefault="00481793" w:rsidP="00481793">
      <w:pPr>
        <w:pStyle w:val="Prrafodelista"/>
        <w:ind w:left="360"/>
        <w:jc w:val="both"/>
        <w:rPr>
          <w:rFonts w:ascii="Tahoma" w:hAnsi="Tahoma" w:cs="Tahoma"/>
          <w:sz w:val="22"/>
          <w:szCs w:val="22"/>
        </w:rPr>
      </w:pPr>
    </w:p>
    <w:p w14:paraId="7F06F368" w14:textId="3E50EE1D" w:rsidR="00481793" w:rsidRDefault="00481793" w:rsidP="00481793">
      <w:pPr>
        <w:pStyle w:val="Prrafodelista"/>
        <w:numPr>
          <w:ilvl w:val="0"/>
          <w:numId w:val="27"/>
        </w:numPr>
        <w:jc w:val="both"/>
        <w:rPr>
          <w:rFonts w:ascii="Tahoma" w:hAnsi="Tahoma" w:cs="Tahoma"/>
          <w:sz w:val="22"/>
          <w:szCs w:val="22"/>
        </w:rPr>
      </w:pPr>
      <w:r w:rsidRPr="00481793">
        <w:rPr>
          <w:rFonts w:ascii="Tahoma" w:hAnsi="Tahoma" w:cs="Tahoma"/>
          <w:sz w:val="22"/>
          <w:szCs w:val="22"/>
        </w:rPr>
        <w:t>De acuerdo con la inspección ocular realizada en el predio objeto de estudio, se identificó una geoforma de drenaje que atraviesa el sector central del terreno. Este elemento se ubica aproximadamente entre las coordenadas</w:t>
      </w:r>
      <w:r>
        <w:rPr>
          <w:rFonts w:ascii="Tahoma" w:hAnsi="Tahoma" w:cs="Tahoma"/>
          <w:sz w:val="22"/>
          <w:szCs w:val="22"/>
        </w:rPr>
        <w:t xml:space="preserve"> latitud </w:t>
      </w:r>
      <w:r w:rsidRPr="00481793">
        <w:rPr>
          <w:rFonts w:ascii="Tahoma" w:hAnsi="Tahoma" w:cs="Tahoma"/>
          <w:sz w:val="22"/>
          <w:szCs w:val="22"/>
        </w:rPr>
        <w:t>4°28’27,2’’</w:t>
      </w:r>
      <w:r>
        <w:rPr>
          <w:rFonts w:ascii="Tahoma" w:hAnsi="Tahoma" w:cs="Tahoma"/>
          <w:sz w:val="22"/>
          <w:szCs w:val="22"/>
        </w:rPr>
        <w:t xml:space="preserve"> </w:t>
      </w:r>
      <w:r w:rsidRPr="00481793">
        <w:rPr>
          <w:rFonts w:ascii="Tahoma" w:hAnsi="Tahoma" w:cs="Tahoma"/>
          <w:sz w:val="22"/>
          <w:szCs w:val="22"/>
        </w:rPr>
        <w:t xml:space="preserve">y </w:t>
      </w:r>
      <w:r>
        <w:rPr>
          <w:rFonts w:ascii="Tahoma" w:hAnsi="Tahoma" w:cs="Tahoma"/>
          <w:sz w:val="22"/>
          <w:szCs w:val="22"/>
        </w:rPr>
        <w:t xml:space="preserve">longitud </w:t>
      </w:r>
      <w:r w:rsidRPr="00481793">
        <w:rPr>
          <w:rFonts w:ascii="Tahoma" w:hAnsi="Tahoma" w:cs="Tahoma"/>
          <w:sz w:val="22"/>
          <w:szCs w:val="22"/>
        </w:rPr>
        <w:t xml:space="preserve">75°44’42,4’’ O, y </w:t>
      </w:r>
      <w:r>
        <w:rPr>
          <w:rFonts w:ascii="Tahoma" w:hAnsi="Tahoma" w:cs="Tahoma"/>
          <w:sz w:val="22"/>
          <w:szCs w:val="22"/>
        </w:rPr>
        <w:t xml:space="preserve">latitud </w:t>
      </w:r>
      <w:r w:rsidRPr="00481793">
        <w:rPr>
          <w:rFonts w:ascii="Tahoma" w:hAnsi="Tahoma" w:cs="Tahoma"/>
          <w:sz w:val="22"/>
          <w:szCs w:val="22"/>
        </w:rPr>
        <w:t xml:space="preserve">4°28’31,5’’ N y </w:t>
      </w:r>
      <w:r>
        <w:rPr>
          <w:rFonts w:ascii="Tahoma" w:hAnsi="Tahoma" w:cs="Tahoma"/>
          <w:sz w:val="22"/>
          <w:szCs w:val="22"/>
        </w:rPr>
        <w:t xml:space="preserve">longitud </w:t>
      </w:r>
      <w:r w:rsidRPr="00481793">
        <w:rPr>
          <w:rFonts w:ascii="Tahoma" w:hAnsi="Tahoma" w:cs="Tahoma"/>
          <w:sz w:val="22"/>
          <w:szCs w:val="22"/>
        </w:rPr>
        <w:t>75°44’41,1’’ O.</w:t>
      </w:r>
    </w:p>
    <w:p w14:paraId="3214F39D" w14:textId="77777777" w:rsidR="00481793" w:rsidRDefault="00481793" w:rsidP="00481793">
      <w:pPr>
        <w:pStyle w:val="Prrafodelista"/>
        <w:ind w:left="360"/>
        <w:jc w:val="both"/>
        <w:rPr>
          <w:rFonts w:ascii="Tahoma" w:hAnsi="Tahoma" w:cs="Tahoma"/>
          <w:sz w:val="22"/>
          <w:szCs w:val="22"/>
        </w:rPr>
      </w:pPr>
    </w:p>
    <w:p w14:paraId="6D27100D" w14:textId="55C2FB85" w:rsidR="00BF4573" w:rsidRDefault="00481793" w:rsidP="00481793">
      <w:pPr>
        <w:pStyle w:val="Prrafodelista"/>
        <w:ind w:left="360"/>
        <w:jc w:val="both"/>
        <w:rPr>
          <w:rFonts w:ascii="Tahoma" w:hAnsi="Tahoma" w:cs="Tahoma"/>
          <w:sz w:val="22"/>
          <w:szCs w:val="22"/>
        </w:rPr>
      </w:pPr>
      <w:r w:rsidRPr="00481793">
        <w:rPr>
          <w:rFonts w:ascii="Tahoma" w:hAnsi="Tahoma" w:cs="Tahoma"/>
          <w:sz w:val="22"/>
          <w:szCs w:val="22"/>
        </w:rPr>
        <w:t xml:space="preserve">Durante </w:t>
      </w:r>
      <w:r>
        <w:rPr>
          <w:rFonts w:ascii="Tahoma" w:hAnsi="Tahoma" w:cs="Tahoma"/>
          <w:sz w:val="22"/>
          <w:szCs w:val="22"/>
        </w:rPr>
        <w:t>el recorrido de este tramo</w:t>
      </w:r>
      <w:r w:rsidRPr="00481793">
        <w:rPr>
          <w:rFonts w:ascii="Tahoma" w:hAnsi="Tahoma" w:cs="Tahoma"/>
          <w:sz w:val="22"/>
          <w:szCs w:val="22"/>
        </w:rPr>
        <w:t xml:space="preserve">, no se observó presencia de flujo </w:t>
      </w:r>
      <w:r>
        <w:rPr>
          <w:rFonts w:ascii="Tahoma" w:hAnsi="Tahoma" w:cs="Tahoma"/>
          <w:sz w:val="22"/>
          <w:szCs w:val="22"/>
        </w:rPr>
        <w:t>de agua</w:t>
      </w:r>
      <w:r w:rsidRPr="00481793">
        <w:rPr>
          <w:rFonts w:ascii="Tahoma" w:hAnsi="Tahoma" w:cs="Tahoma"/>
          <w:sz w:val="22"/>
          <w:szCs w:val="22"/>
        </w:rPr>
        <w:t xml:space="preserve"> ni vegetación ribereña asociada. Adicionalmente, se constató que esta geoforma ha sido objeto de una modificación y rectificación antrópica significativa en su trazado, dificultando la determinación precisa de su régimen de flujo natural (permanente</w:t>
      </w:r>
      <w:r w:rsidR="00DA373B">
        <w:rPr>
          <w:rFonts w:ascii="Tahoma" w:hAnsi="Tahoma" w:cs="Tahoma"/>
          <w:sz w:val="22"/>
          <w:szCs w:val="22"/>
        </w:rPr>
        <w:t xml:space="preserve"> o </w:t>
      </w:r>
      <w:r w:rsidRPr="00481793">
        <w:rPr>
          <w:rFonts w:ascii="Tahoma" w:hAnsi="Tahoma" w:cs="Tahoma"/>
          <w:sz w:val="22"/>
          <w:szCs w:val="22"/>
        </w:rPr>
        <w:t>intermitente). En sus condiciones actuales, la geoforma es compatible con un canal de escorrentía.</w:t>
      </w:r>
    </w:p>
    <w:p w14:paraId="7870C488" w14:textId="77777777" w:rsidR="00481793" w:rsidRPr="00481793" w:rsidRDefault="00481793" w:rsidP="00481793">
      <w:pPr>
        <w:pStyle w:val="Prrafodelista"/>
        <w:ind w:left="360"/>
        <w:jc w:val="both"/>
        <w:rPr>
          <w:rFonts w:ascii="Tahoma" w:hAnsi="Tahoma" w:cs="Tahoma"/>
          <w:sz w:val="22"/>
          <w:szCs w:val="22"/>
        </w:rPr>
      </w:pPr>
    </w:p>
    <w:p w14:paraId="3A4A3543" w14:textId="313B78A9" w:rsidR="00A87344" w:rsidRDefault="00DA0438" w:rsidP="00DA0438">
      <w:pPr>
        <w:pStyle w:val="Prrafodelista"/>
        <w:tabs>
          <w:tab w:val="left" w:pos="3270"/>
        </w:tabs>
        <w:ind w:left="360"/>
        <w:jc w:val="both"/>
        <w:rPr>
          <w:rFonts w:ascii="Tahoma" w:hAnsi="Tahoma" w:cs="Tahoma"/>
          <w:sz w:val="22"/>
          <w:szCs w:val="22"/>
        </w:rPr>
      </w:pPr>
      <w:r>
        <w:rPr>
          <w:rFonts w:ascii="Tahoma" w:hAnsi="Tahoma" w:cs="Tahoma"/>
          <w:sz w:val="22"/>
          <w:szCs w:val="22"/>
        </w:rPr>
        <w:t>Sin embargo</w:t>
      </w:r>
      <w:r w:rsidR="00BF4573" w:rsidRPr="00481793">
        <w:rPr>
          <w:rFonts w:ascii="Tahoma" w:hAnsi="Tahoma" w:cs="Tahoma"/>
          <w:sz w:val="22"/>
          <w:szCs w:val="22"/>
        </w:rPr>
        <w:t xml:space="preserve">, </w:t>
      </w:r>
      <w:r w:rsidR="00481793" w:rsidRPr="00481793">
        <w:rPr>
          <w:rFonts w:ascii="Tahoma" w:hAnsi="Tahoma" w:cs="Tahoma"/>
          <w:sz w:val="22"/>
          <w:szCs w:val="22"/>
        </w:rPr>
        <w:t xml:space="preserve">al momento de revisar los suelos de protección definidos por </w:t>
      </w:r>
      <w:r w:rsidR="00BF4573" w:rsidRPr="00481793">
        <w:rPr>
          <w:rFonts w:ascii="Tahoma" w:hAnsi="Tahoma" w:cs="Tahoma"/>
          <w:sz w:val="22"/>
          <w:szCs w:val="22"/>
        </w:rPr>
        <w:t>del POT de</w:t>
      </w:r>
      <w:r w:rsidR="00481793" w:rsidRPr="00481793">
        <w:rPr>
          <w:rFonts w:ascii="Tahoma" w:hAnsi="Tahoma" w:cs="Tahoma"/>
          <w:sz w:val="22"/>
          <w:szCs w:val="22"/>
        </w:rPr>
        <w:t>l municipio de</w:t>
      </w:r>
      <w:r w:rsidR="00BF4573" w:rsidRPr="00481793">
        <w:rPr>
          <w:rFonts w:ascii="Tahoma" w:hAnsi="Tahoma" w:cs="Tahoma"/>
          <w:sz w:val="22"/>
          <w:szCs w:val="22"/>
        </w:rPr>
        <w:t xml:space="preserve"> armenia adoptado mediante acuerdo No 019 de 2009, </w:t>
      </w:r>
      <w:r w:rsidR="00481793" w:rsidRPr="00481793">
        <w:rPr>
          <w:rFonts w:ascii="Tahoma" w:hAnsi="Tahoma" w:cs="Tahoma"/>
          <w:sz w:val="22"/>
          <w:szCs w:val="22"/>
        </w:rPr>
        <w:t>se encontró</w:t>
      </w:r>
      <w:r w:rsidR="00BF4573" w:rsidRPr="00481793">
        <w:rPr>
          <w:rFonts w:ascii="Tahoma" w:hAnsi="Tahoma" w:cs="Tahoma"/>
          <w:sz w:val="22"/>
          <w:szCs w:val="22"/>
        </w:rPr>
        <w:t xml:space="preserve"> </w:t>
      </w:r>
      <w:r w:rsidR="00481793" w:rsidRPr="00481793">
        <w:rPr>
          <w:rFonts w:ascii="Tahoma" w:hAnsi="Tahoma" w:cs="Tahoma"/>
          <w:sz w:val="22"/>
          <w:szCs w:val="22"/>
        </w:rPr>
        <w:t>que este mismo tramo de la geoforma está definido como Suelo de Protección, en ese sentido, se respeta la decisión adoptada por el municipio</w:t>
      </w:r>
      <w:r w:rsidR="00481793" w:rsidRPr="00AD7611">
        <w:rPr>
          <w:rFonts w:ascii="Tahoma" w:hAnsi="Tahoma" w:cs="Tahoma"/>
          <w:sz w:val="22"/>
          <w:szCs w:val="22"/>
        </w:rPr>
        <w:t xml:space="preserve">. </w:t>
      </w:r>
      <w:r w:rsidR="00AD7611" w:rsidRPr="00AD7611">
        <w:rPr>
          <w:rFonts w:ascii="Tahoma" w:hAnsi="Tahoma" w:cs="Tahoma"/>
          <w:sz w:val="22"/>
          <w:szCs w:val="22"/>
        </w:rPr>
        <w:t>Razón por la cual el desarrollador del proyecto deberá respetar las determinantes ambientales definidas mediante el Acuerdo 019 de 2009 y demás normas complementarias, así como lo definido en la resolución No. 1688 de 2023.</w:t>
      </w:r>
    </w:p>
    <w:p w14:paraId="1DAE2F38" w14:textId="77777777" w:rsidR="00DA0438" w:rsidRPr="00DA0438" w:rsidRDefault="00DA0438" w:rsidP="00DA0438">
      <w:pPr>
        <w:pStyle w:val="Prrafodelista"/>
        <w:tabs>
          <w:tab w:val="left" w:pos="3270"/>
        </w:tabs>
        <w:ind w:left="360"/>
        <w:jc w:val="both"/>
        <w:rPr>
          <w:rFonts w:ascii="Tahoma" w:hAnsi="Tahoma" w:cs="Tahoma"/>
          <w:sz w:val="22"/>
          <w:szCs w:val="22"/>
        </w:rPr>
      </w:pPr>
    </w:p>
    <w:p w14:paraId="324D1A52" w14:textId="66825436" w:rsidR="00A665D5" w:rsidRPr="00AD7611" w:rsidRDefault="00A87344" w:rsidP="00AD7611">
      <w:pPr>
        <w:pStyle w:val="Prrafodelista"/>
        <w:tabs>
          <w:tab w:val="left" w:pos="3270"/>
        </w:tabs>
        <w:ind w:left="360"/>
        <w:jc w:val="both"/>
        <w:rPr>
          <w:rFonts w:ascii="Tahoma" w:hAnsi="Tahoma" w:cs="Tahoma"/>
          <w:sz w:val="22"/>
          <w:szCs w:val="22"/>
        </w:rPr>
      </w:pPr>
      <w:r>
        <w:rPr>
          <w:rFonts w:ascii="Tahoma" w:hAnsi="Tahoma" w:cs="Tahoma"/>
          <w:sz w:val="22"/>
          <w:szCs w:val="22"/>
        </w:rPr>
        <w:t xml:space="preserve">El predio objeto de estudio </w:t>
      </w:r>
      <w:r w:rsidR="00F51631">
        <w:rPr>
          <w:rFonts w:ascii="Tahoma" w:hAnsi="Tahoma" w:cs="Tahoma"/>
          <w:sz w:val="22"/>
          <w:szCs w:val="22"/>
        </w:rPr>
        <w:t>está</w:t>
      </w:r>
      <w:r>
        <w:rPr>
          <w:rFonts w:ascii="Tahoma" w:hAnsi="Tahoma" w:cs="Tahoma"/>
          <w:sz w:val="22"/>
          <w:szCs w:val="22"/>
        </w:rPr>
        <w:t xml:space="preserve"> afectado por</w:t>
      </w:r>
      <w:r w:rsidR="00F51631">
        <w:rPr>
          <w:rFonts w:ascii="Tahoma" w:hAnsi="Tahoma" w:cs="Tahoma"/>
          <w:sz w:val="22"/>
          <w:szCs w:val="22"/>
        </w:rPr>
        <w:t xml:space="preserve"> un total de 3,31 hectáreas</w:t>
      </w:r>
      <w:r w:rsidR="004A69EE">
        <w:rPr>
          <w:rFonts w:ascii="Tahoma" w:hAnsi="Tahoma" w:cs="Tahoma"/>
          <w:sz w:val="22"/>
          <w:szCs w:val="22"/>
        </w:rPr>
        <w:t xml:space="preserve"> en suelos de protección</w:t>
      </w:r>
      <w:r w:rsidR="00F51631">
        <w:rPr>
          <w:rFonts w:ascii="Tahoma" w:hAnsi="Tahoma" w:cs="Tahoma"/>
          <w:sz w:val="22"/>
          <w:szCs w:val="22"/>
        </w:rPr>
        <w:t>,</w:t>
      </w:r>
      <w:r w:rsidR="004A69EE">
        <w:rPr>
          <w:rFonts w:ascii="Tahoma" w:hAnsi="Tahoma" w:cs="Tahoma"/>
          <w:sz w:val="22"/>
          <w:szCs w:val="22"/>
        </w:rPr>
        <w:t xml:space="preserve"> </w:t>
      </w:r>
      <w:r w:rsidR="00F51631">
        <w:rPr>
          <w:rFonts w:ascii="Tahoma" w:hAnsi="Tahoma" w:cs="Tahoma"/>
          <w:sz w:val="22"/>
          <w:szCs w:val="22"/>
        </w:rPr>
        <w:t xml:space="preserve">resultado de la superposición de 1.68 hectáreas por </w:t>
      </w:r>
      <w:r>
        <w:rPr>
          <w:rFonts w:ascii="Tahoma" w:hAnsi="Tahoma" w:cs="Tahoma"/>
          <w:sz w:val="22"/>
          <w:szCs w:val="22"/>
        </w:rPr>
        <w:t xml:space="preserve">áreas forestales protectoras </w:t>
      </w:r>
      <w:r w:rsidR="00F51631">
        <w:rPr>
          <w:rFonts w:ascii="Tahoma" w:hAnsi="Tahoma" w:cs="Tahoma"/>
          <w:sz w:val="22"/>
          <w:szCs w:val="22"/>
        </w:rPr>
        <w:t>en</w:t>
      </w:r>
      <w:r w:rsidR="00165427">
        <w:rPr>
          <w:rFonts w:ascii="Tahoma" w:hAnsi="Tahoma" w:cs="Tahoma"/>
          <w:sz w:val="22"/>
          <w:szCs w:val="22"/>
        </w:rPr>
        <w:t xml:space="preserve"> </w:t>
      </w:r>
      <w:r w:rsidR="00BF1204">
        <w:rPr>
          <w:rFonts w:ascii="Tahoma" w:hAnsi="Tahoma" w:cs="Tahoma"/>
          <w:sz w:val="22"/>
          <w:szCs w:val="22"/>
        </w:rPr>
        <w:t xml:space="preserve">cumplimiento </w:t>
      </w:r>
      <w:r w:rsidR="00165427">
        <w:rPr>
          <w:rFonts w:ascii="Tahoma" w:hAnsi="Tahoma" w:cs="Tahoma"/>
          <w:sz w:val="22"/>
          <w:szCs w:val="22"/>
        </w:rPr>
        <w:t xml:space="preserve">a </w:t>
      </w:r>
      <w:r w:rsidR="00BF1204">
        <w:rPr>
          <w:rFonts w:ascii="Tahoma" w:hAnsi="Tahoma" w:cs="Tahoma"/>
          <w:sz w:val="22"/>
          <w:szCs w:val="22"/>
        </w:rPr>
        <w:t xml:space="preserve">lo establecido en el </w:t>
      </w:r>
      <w:r w:rsidR="00F412B9">
        <w:rPr>
          <w:rFonts w:ascii="Tahoma" w:hAnsi="Tahoma" w:cs="Tahoma"/>
          <w:sz w:val="22"/>
          <w:szCs w:val="22"/>
        </w:rPr>
        <w:t>artículo</w:t>
      </w:r>
      <w:r w:rsidR="00BF1204">
        <w:rPr>
          <w:rFonts w:ascii="Tahoma" w:hAnsi="Tahoma" w:cs="Tahoma"/>
          <w:sz w:val="22"/>
          <w:szCs w:val="22"/>
        </w:rPr>
        <w:t xml:space="preserve"> </w:t>
      </w:r>
      <w:r w:rsidR="00BF1204" w:rsidRPr="00BF1204">
        <w:rPr>
          <w:rFonts w:ascii="Tahoma" w:hAnsi="Tahoma" w:cs="Tahoma"/>
          <w:sz w:val="22"/>
          <w:szCs w:val="22"/>
        </w:rPr>
        <w:t>2.2.1.1.18.2</w:t>
      </w:r>
      <w:r w:rsidR="00BF1204">
        <w:rPr>
          <w:rFonts w:ascii="Tahoma" w:hAnsi="Tahoma" w:cs="Tahoma"/>
          <w:sz w:val="22"/>
          <w:szCs w:val="22"/>
        </w:rPr>
        <w:t xml:space="preserve"> del Decreto 1076 de 2015</w:t>
      </w:r>
      <w:r w:rsidR="00165427">
        <w:rPr>
          <w:rFonts w:ascii="Tahoma" w:hAnsi="Tahoma" w:cs="Tahoma"/>
          <w:sz w:val="22"/>
          <w:szCs w:val="22"/>
        </w:rPr>
        <w:t xml:space="preserve"> y la Resolución No 1688 de 2023</w:t>
      </w:r>
      <w:r w:rsidR="00F51631">
        <w:rPr>
          <w:rFonts w:ascii="Tahoma" w:hAnsi="Tahoma" w:cs="Tahoma"/>
          <w:sz w:val="22"/>
          <w:szCs w:val="22"/>
        </w:rPr>
        <w:t xml:space="preserve"> y </w:t>
      </w:r>
      <w:r w:rsidR="009B786A" w:rsidRPr="00B42B64">
        <w:rPr>
          <w:rFonts w:ascii="Tahoma" w:hAnsi="Tahoma" w:cs="Tahoma"/>
          <w:sz w:val="22"/>
          <w:szCs w:val="22"/>
        </w:rPr>
        <w:t xml:space="preserve">1,63 hectáreas definidos según el POT del </w:t>
      </w:r>
      <w:r w:rsidR="009B786A" w:rsidRPr="00B42B64">
        <w:rPr>
          <w:rFonts w:ascii="Tahoma" w:hAnsi="Tahoma" w:cs="Tahoma"/>
          <w:sz w:val="22"/>
          <w:szCs w:val="22"/>
        </w:rPr>
        <w:lastRenderedPageBreak/>
        <w:t xml:space="preserve">municipio de Armenia adoptado mediante acuerdo No 019 del </w:t>
      </w:r>
      <w:r w:rsidR="009B786A" w:rsidRPr="00AD7611">
        <w:rPr>
          <w:rFonts w:ascii="Tahoma" w:hAnsi="Tahoma" w:cs="Tahoma"/>
          <w:sz w:val="22"/>
          <w:szCs w:val="22"/>
        </w:rPr>
        <w:t>2009</w:t>
      </w:r>
      <w:r w:rsidR="00A665D5" w:rsidRPr="00AD7611">
        <w:rPr>
          <w:rFonts w:ascii="Tahoma" w:hAnsi="Tahoma" w:cs="Tahoma"/>
          <w:sz w:val="22"/>
          <w:szCs w:val="22"/>
        </w:rPr>
        <w:t>.</w:t>
      </w:r>
      <w:r w:rsidR="00AD7611" w:rsidRPr="00AD7611">
        <w:rPr>
          <w:rFonts w:ascii="Tahoma" w:hAnsi="Tahoma" w:cs="Tahoma"/>
          <w:sz w:val="22"/>
          <w:szCs w:val="22"/>
        </w:rPr>
        <w:t xml:space="preserve"> Razón por la cual el desarrollador del proyecto deberá respetar las determinantes ambientales definidas mediante el Acuerdo 019 de 2009 y demás normas complementarias, así como lo definido en la resolución No. 1688 de 2023.</w:t>
      </w:r>
    </w:p>
    <w:p w14:paraId="7C335411" w14:textId="77777777" w:rsidR="00A665D5" w:rsidRPr="00A665D5" w:rsidRDefault="00A665D5" w:rsidP="00A665D5">
      <w:pPr>
        <w:pStyle w:val="Prrafodelista"/>
        <w:rPr>
          <w:rFonts w:ascii="Tahoma" w:hAnsi="Tahoma" w:cs="Tahoma"/>
          <w:sz w:val="22"/>
          <w:szCs w:val="22"/>
        </w:rPr>
      </w:pPr>
    </w:p>
    <w:p w14:paraId="1943BB71" w14:textId="2E9C5A24" w:rsidR="00BB0955" w:rsidRPr="00C92C01" w:rsidRDefault="00BB0955" w:rsidP="00A126E4">
      <w:pPr>
        <w:pStyle w:val="Prrafodelista"/>
        <w:numPr>
          <w:ilvl w:val="0"/>
          <w:numId w:val="23"/>
        </w:numPr>
        <w:tabs>
          <w:tab w:val="left" w:pos="3270"/>
        </w:tabs>
        <w:ind w:left="284"/>
        <w:jc w:val="both"/>
        <w:rPr>
          <w:rFonts w:ascii="Tahoma" w:hAnsi="Tahoma" w:cs="Tahoma"/>
          <w:bCs/>
          <w:sz w:val="22"/>
          <w:szCs w:val="22"/>
        </w:rPr>
      </w:pPr>
      <w:r w:rsidRPr="00C92C01">
        <w:rPr>
          <w:rFonts w:ascii="Tahoma" w:hAnsi="Tahoma" w:cs="Tahoma"/>
          <w:bCs/>
          <w:sz w:val="22"/>
          <w:szCs w:val="22"/>
        </w:rPr>
        <w:t>El p</w:t>
      </w:r>
      <w:r w:rsidR="00AF498A" w:rsidRPr="00C92C01">
        <w:rPr>
          <w:rFonts w:ascii="Tahoma" w:hAnsi="Tahoma" w:cs="Tahoma"/>
          <w:bCs/>
          <w:sz w:val="22"/>
          <w:szCs w:val="22"/>
        </w:rPr>
        <w:t>redio</w:t>
      </w:r>
      <w:r w:rsidRPr="00C92C01">
        <w:rPr>
          <w:rFonts w:ascii="Tahoma" w:hAnsi="Tahoma" w:cs="Tahoma"/>
          <w:bCs/>
          <w:sz w:val="22"/>
          <w:szCs w:val="22"/>
        </w:rPr>
        <w:t xml:space="preserve"> objeto en estudio</w:t>
      </w:r>
      <w:r w:rsidR="00AF498A" w:rsidRPr="00C92C01">
        <w:rPr>
          <w:rFonts w:ascii="Tahoma" w:hAnsi="Tahoma" w:cs="Tahoma"/>
          <w:b/>
          <w:sz w:val="22"/>
          <w:szCs w:val="22"/>
        </w:rPr>
        <w:t xml:space="preserve"> </w:t>
      </w:r>
      <w:r w:rsidR="00AF498A" w:rsidRPr="00C92C01">
        <w:rPr>
          <w:rFonts w:ascii="Tahoma" w:hAnsi="Tahoma" w:cs="Tahoma"/>
          <w:bCs/>
          <w:sz w:val="22"/>
          <w:szCs w:val="22"/>
        </w:rPr>
        <w:t xml:space="preserve">se encuentra </w:t>
      </w:r>
      <w:r w:rsidR="00F2676A" w:rsidRPr="00C92C01">
        <w:rPr>
          <w:rFonts w:ascii="Tahoma" w:hAnsi="Tahoma" w:cs="Tahoma"/>
          <w:bCs/>
          <w:sz w:val="22"/>
          <w:szCs w:val="22"/>
        </w:rPr>
        <w:t xml:space="preserve">por </w:t>
      </w:r>
      <w:r w:rsidR="00AF498A" w:rsidRPr="00C92C01">
        <w:rPr>
          <w:rFonts w:ascii="Tahoma" w:hAnsi="Tahoma" w:cs="Tahoma"/>
          <w:b/>
          <w:sz w:val="22"/>
          <w:szCs w:val="22"/>
        </w:rPr>
        <w:t>FUERA</w:t>
      </w:r>
      <w:r w:rsidRPr="00C92C01">
        <w:rPr>
          <w:rFonts w:ascii="Tahoma" w:hAnsi="Tahoma" w:cs="Tahoma"/>
          <w:bCs/>
          <w:sz w:val="22"/>
          <w:szCs w:val="22"/>
        </w:rPr>
        <w:t xml:space="preserve"> de los dos complejos de páramos presentes en el departamento del Quindío.</w:t>
      </w:r>
    </w:p>
    <w:p w14:paraId="404C6856" w14:textId="77777777" w:rsidR="00BB0955" w:rsidRPr="00C92C01" w:rsidRDefault="00BB0955" w:rsidP="00BB0955">
      <w:pPr>
        <w:pStyle w:val="Prrafodelista"/>
        <w:rPr>
          <w:rFonts w:ascii="Tahoma" w:hAnsi="Tahoma" w:cs="Tahoma"/>
          <w:bCs/>
          <w:sz w:val="22"/>
          <w:szCs w:val="22"/>
        </w:rPr>
      </w:pPr>
    </w:p>
    <w:p w14:paraId="49057300" w14:textId="39CC987E" w:rsidR="00E65ACF" w:rsidRPr="00C92C01" w:rsidRDefault="00AF498A" w:rsidP="00E65ACF">
      <w:pPr>
        <w:pStyle w:val="Prrafodelista"/>
        <w:numPr>
          <w:ilvl w:val="0"/>
          <w:numId w:val="23"/>
        </w:numPr>
        <w:tabs>
          <w:tab w:val="left" w:pos="3270"/>
        </w:tabs>
        <w:ind w:left="284"/>
        <w:jc w:val="both"/>
        <w:rPr>
          <w:rFonts w:ascii="Tahoma" w:hAnsi="Tahoma" w:cs="Tahoma"/>
          <w:bCs/>
          <w:sz w:val="22"/>
          <w:szCs w:val="22"/>
        </w:rPr>
      </w:pPr>
      <w:r w:rsidRPr="00C92C01">
        <w:rPr>
          <w:rFonts w:ascii="Tahoma" w:hAnsi="Tahoma" w:cs="Tahoma"/>
          <w:sz w:val="22"/>
          <w:szCs w:val="22"/>
        </w:rPr>
        <w:t xml:space="preserve">El predio objeto de estudio se encuentra </w:t>
      </w:r>
      <w:r w:rsidR="00F2676A" w:rsidRPr="00C92C01">
        <w:rPr>
          <w:rFonts w:ascii="Tahoma" w:hAnsi="Tahoma" w:cs="Tahoma"/>
          <w:sz w:val="22"/>
          <w:szCs w:val="22"/>
        </w:rPr>
        <w:t xml:space="preserve">por </w:t>
      </w:r>
      <w:r w:rsidRPr="00C92C01">
        <w:rPr>
          <w:rFonts w:ascii="Tahoma" w:hAnsi="Tahoma" w:cs="Tahoma"/>
          <w:b/>
          <w:bCs/>
          <w:sz w:val="22"/>
          <w:szCs w:val="22"/>
        </w:rPr>
        <w:t xml:space="preserve">FUERA </w:t>
      </w:r>
      <w:r w:rsidRPr="00C92C01">
        <w:rPr>
          <w:rFonts w:ascii="Tahoma" w:hAnsi="Tahoma" w:cs="Tahoma"/>
          <w:sz w:val="22"/>
          <w:szCs w:val="22"/>
        </w:rPr>
        <w:t xml:space="preserve">de </w:t>
      </w:r>
      <w:r w:rsidR="00BB0955" w:rsidRPr="00C92C01">
        <w:rPr>
          <w:rFonts w:ascii="Tahoma" w:hAnsi="Tahoma" w:cs="Tahoma"/>
          <w:sz w:val="22"/>
          <w:szCs w:val="22"/>
        </w:rPr>
        <w:t xml:space="preserve">los humedales identificados </w:t>
      </w:r>
      <w:r w:rsidR="007F05C1" w:rsidRPr="00C92C01">
        <w:rPr>
          <w:rFonts w:ascii="Tahoma" w:hAnsi="Tahoma" w:cs="Tahoma"/>
          <w:sz w:val="22"/>
          <w:szCs w:val="22"/>
        </w:rPr>
        <w:t xml:space="preserve">hasta el momento </w:t>
      </w:r>
      <w:r w:rsidR="00BB0955" w:rsidRPr="00C92C01">
        <w:rPr>
          <w:rFonts w:ascii="Tahoma" w:hAnsi="Tahoma" w:cs="Tahoma"/>
          <w:sz w:val="22"/>
          <w:szCs w:val="22"/>
        </w:rPr>
        <w:t>por la Corporación Autónoma Regional del Quindío</w:t>
      </w:r>
      <w:r w:rsidRPr="00C92C01">
        <w:rPr>
          <w:rFonts w:ascii="Tahoma" w:hAnsi="Tahoma" w:cs="Tahoma"/>
          <w:sz w:val="22"/>
          <w:szCs w:val="22"/>
        </w:rPr>
        <w:t>.</w:t>
      </w:r>
    </w:p>
    <w:p w14:paraId="6DF28FB5" w14:textId="77777777" w:rsidR="000F0D29" w:rsidRPr="00C92C01" w:rsidRDefault="000F0D29" w:rsidP="000F0D29">
      <w:pPr>
        <w:pStyle w:val="Prrafodelista"/>
        <w:rPr>
          <w:rFonts w:ascii="Tahoma" w:hAnsi="Tahoma" w:cs="Tahoma"/>
          <w:bCs/>
          <w:sz w:val="22"/>
          <w:szCs w:val="22"/>
        </w:rPr>
      </w:pPr>
    </w:p>
    <w:p w14:paraId="6FCEDC9E" w14:textId="4136EB04" w:rsidR="000F0D29" w:rsidRPr="00E60849" w:rsidRDefault="000F0D29" w:rsidP="000F0D29">
      <w:pPr>
        <w:pStyle w:val="Prrafodelista"/>
        <w:numPr>
          <w:ilvl w:val="0"/>
          <w:numId w:val="23"/>
        </w:numPr>
        <w:tabs>
          <w:tab w:val="left" w:pos="3270"/>
        </w:tabs>
        <w:ind w:left="284"/>
        <w:jc w:val="both"/>
        <w:rPr>
          <w:rStyle w:val="Textoennegrita"/>
          <w:rFonts w:ascii="Tahoma" w:hAnsi="Tahoma" w:cs="Tahoma"/>
          <w:b w:val="0"/>
          <w:sz w:val="22"/>
          <w:szCs w:val="22"/>
        </w:rPr>
      </w:pPr>
      <w:r w:rsidRPr="00C92C01">
        <w:rPr>
          <w:rFonts w:ascii="Tahoma" w:hAnsi="Tahoma" w:cs="Tahoma"/>
          <w:sz w:val="22"/>
          <w:szCs w:val="22"/>
        </w:rPr>
        <w:t xml:space="preserve">El predio objeto de estudio </w:t>
      </w:r>
      <w:r w:rsidR="00971B3A" w:rsidRPr="00C92C01">
        <w:rPr>
          <w:rStyle w:val="Textoennegrita"/>
          <w:rFonts w:ascii="Tahoma" w:hAnsi="Tahoma" w:cs="Tahoma"/>
          <w:b w:val="0"/>
          <w:bCs w:val="0"/>
          <w:sz w:val="22"/>
          <w:szCs w:val="22"/>
        </w:rPr>
        <w:t xml:space="preserve">se encuentra </w:t>
      </w:r>
      <w:r w:rsidR="00F2676A" w:rsidRPr="00C92C01">
        <w:rPr>
          <w:rStyle w:val="Textoennegrita"/>
          <w:rFonts w:ascii="Tahoma" w:hAnsi="Tahoma" w:cs="Tahoma"/>
          <w:b w:val="0"/>
          <w:bCs w:val="0"/>
          <w:sz w:val="22"/>
          <w:szCs w:val="22"/>
        </w:rPr>
        <w:t xml:space="preserve">por </w:t>
      </w:r>
      <w:r w:rsidR="00971B3A" w:rsidRPr="00C92C01">
        <w:rPr>
          <w:rStyle w:val="Textoennegrita"/>
          <w:rFonts w:ascii="Tahoma" w:hAnsi="Tahoma" w:cs="Tahoma"/>
          <w:sz w:val="22"/>
          <w:szCs w:val="22"/>
        </w:rPr>
        <w:t xml:space="preserve">FUERA </w:t>
      </w:r>
      <w:r w:rsidRPr="00C92C01">
        <w:rPr>
          <w:rStyle w:val="Textoennegrita"/>
          <w:rFonts w:ascii="Tahoma" w:hAnsi="Tahoma" w:cs="Tahoma"/>
          <w:b w:val="0"/>
          <w:bCs w:val="0"/>
          <w:sz w:val="22"/>
          <w:szCs w:val="22"/>
        </w:rPr>
        <w:t xml:space="preserve">del acotamiento de </w:t>
      </w:r>
      <w:r w:rsidR="009B786A">
        <w:rPr>
          <w:rStyle w:val="Textoennegrita"/>
          <w:rFonts w:ascii="Tahoma" w:hAnsi="Tahoma" w:cs="Tahoma"/>
          <w:b w:val="0"/>
          <w:bCs w:val="0"/>
          <w:sz w:val="22"/>
          <w:szCs w:val="22"/>
        </w:rPr>
        <w:t xml:space="preserve">la </w:t>
      </w:r>
      <w:r w:rsidRPr="00C92C01">
        <w:rPr>
          <w:rStyle w:val="Textoennegrita"/>
          <w:rFonts w:ascii="Tahoma" w:hAnsi="Tahoma" w:cs="Tahoma"/>
          <w:b w:val="0"/>
          <w:bCs w:val="0"/>
          <w:sz w:val="22"/>
          <w:szCs w:val="22"/>
        </w:rPr>
        <w:t>ronda hídrica del río Quindío</w:t>
      </w:r>
      <w:r w:rsidR="00F2676A" w:rsidRPr="00C92C01">
        <w:rPr>
          <w:rStyle w:val="Textoennegrita"/>
          <w:rFonts w:ascii="Tahoma" w:hAnsi="Tahoma" w:cs="Tahoma"/>
          <w:b w:val="0"/>
          <w:bCs w:val="0"/>
          <w:sz w:val="22"/>
          <w:szCs w:val="22"/>
        </w:rPr>
        <w:t xml:space="preserve"> y sus tributarios priorizados.</w:t>
      </w:r>
    </w:p>
    <w:p w14:paraId="47CEE273" w14:textId="77777777" w:rsidR="00E60849" w:rsidRPr="00E60849" w:rsidRDefault="00E60849" w:rsidP="00E60849">
      <w:pPr>
        <w:pStyle w:val="Prrafodelista"/>
        <w:rPr>
          <w:rFonts w:ascii="Tahoma" w:hAnsi="Tahoma" w:cs="Tahoma"/>
          <w:bCs/>
          <w:sz w:val="22"/>
          <w:szCs w:val="22"/>
        </w:rPr>
      </w:pPr>
    </w:p>
    <w:p w14:paraId="3F6604B1" w14:textId="309B44B0" w:rsidR="00E60849" w:rsidRPr="00C92C01" w:rsidRDefault="00E60849" w:rsidP="000F0D29">
      <w:pPr>
        <w:pStyle w:val="Prrafodelista"/>
        <w:numPr>
          <w:ilvl w:val="0"/>
          <w:numId w:val="23"/>
        </w:numPr>
        <w:tabs>
          <w:tab w:val="left" w:pos="3270"/>
        </w:tabs>
        <w:ind w:left="284"/>
        <w:jc w:val="both"/>
        <w:rPr>
          <w:rFonts w:ascii="Tahoma" w:hAnsi="Tahoma" w:cs="Tahoma"/>
          <w:bCs/>
          <w:sz w:val="22"/>
          <w:szCs w:val="22"/>
        </w:rPr>
      </w:pPr>
      <w:r>
        <w:rPr>
          <w:rFonts w:ascii="Tahoma" w:hAnsi="Tahoma" w:cs="Tahoma"/>
          <w:bCs/>
          <w:sz w:val="22"/>
          <w:szCs w:val="22"/>
        </w:rPr>
        <w:t xml:space="preserve">El predio objeto de estudio se encuentra por </w:t>
      </w:r>
      <w:r w:rsidR="00BB0BA6" w:rsidRPr="00BB0BA6">
        <w:rPr>
          <w:rFonts w:ascii="Tahoma" w:hAnsi="Tahoma" w:cs="Tahoma"/>
          <w:b/>
          <w:sz w:val="22"/>
          <w:szCs w:val="22"/>
        </w:rPr>
        <w:t>FUERA</w:t>
      </w:r>
      <w:r>
        <w:rPr>
          <w:rFonts w:ascii="Tahoma" w:hAnsi="Tahoma" w:cs="Tahoma"/>
          <w:bCs/>
          <w:sz w:val="22"/>
          <w:szCs w:val="22"/>
        </w:rPr>
        <w:t xml:space="preserve"> de la reserva forestal central de Ley segunda de 1959.</w:t>
      </w:r>
    </w:p>
    <w:p w14:paraId="7B4C7C60" w14:textId="77777777" w:rsidR="00BB0955" w:rsidRPr="00C92C01" w:rsidRDefault="00BB0955" w:rsidP="00B95CAE">
      <w:pPr>
        <w:pStyle w:val="Prrafodelista"/>
        <w:tabs>
          <w:tab w:val="left" w:pos="3270"/>
        </w:tabs>
        <w:ind w:left="284"/>
        <w:jc w:val="both"/>
        <w:rPr>
          <w:rFonts w:ascii="Tahoma" w:hAnsi="Tahoma" w:cs="Tahoma"/>
          <w:bCs/>
          <w:sz w:val="22"/>
          <w:szCs w:val="22"/>
        </w:rPr>
      </w:pPr>
    </w:p>
    <w:p w14:paraId="43EB0C99" w14:textId="18CAEB1D" w:rsidR="00C92A82" w:rsidRPr="00C92C01" w:rsidRDefault="000B739E" w:rsidP="00B95CAE">
      <w:pPr>
        <w:numPr>
          <w:ilvl w:val="0"/>
          <w:numId w:val="17"/>
        </w:numPr>
        <w:spacing w:after="0" w:line="240" w:lineRule="auto"/>
        <w:ind w:left="284"/>
        <w:jc w:val="both"/>
        <w:textAlignment w:val="baseline"/>
        <w:rPr>
          <w:rFonts w:eastAsia="Times New Roman" w:cs="Tahoma"/>
          <w:lang w:eastAsia="es-CO"/>
        </w:rPr>
      </w:pPr>
      <w:r w:rsidRPr="00C92C01">
        <w:rPr>
          <w:rStyle w:val="Textoennegrita"/>
          <w:rFonts w:cs="Tahoma"/>
          <w:b w:val="0"/>
          <w:bCs w:val="0"/>
        </w:rPr>
        <w:t xml:space="preserve">El predio objeto de estudio, de acuerdo con la zonificación ambiental del POMCA río La Vieja </w:t>
      </w:r>
      <w:r w:rsidR="00A665D5">
        <w:rPr>
          <w:rStyle w:val="Textoennegrita"/>
          <w:rFonts w:cs="Tahoma"/>
          <w:b w:val="0"/>
          <w:bCs w:val="0"/>
        </w:rPr>
        <w:t xml:space="preserve">se encuentra en su totalidad en </w:t>
      </w:r>
      <w:r w:rsidR="009B786A">
        <w:rPr>
          <w:rStyle w:val="Textoennegrita"/>
          <w:rFonts w:cs="Tahoma"/>
          <w:b w:val="0"/>
          <w:bCs w:val="0"/>
        </w:rPr>
        <w:t>á</w:t>
      </w:r>
      <w:r w:rsidR="00B113F4" w:rsidRPr="0087563B">
        <w:rPr>
          <w:rFonts w:cs="Tahoma"/>
          <w:bCs/>
        </w:rPr>
        <w:t xml:space="preserve">reas de </w:t>
      </w:r>
      <w:r w:rsidR="00971B3A" w:rsidRPr="0087563B">
        <w:rPr>
          <w:rFonts w:cs="Tahoma"/>
          <w:bCs/>
        </w:rPr>
        <w:t>Producción agrícola, ganadera y de usos sostenible de los Recursos Naturales</w:t>
      </w:r>
      <w:r w:rsidR="00A126E4" w:rsidRPr="0087563B">
        <w:rPr>
          <w:rFonts w:cs="Tahoma"/>
          <w:bCs/>
        </w:rPr>
        <w:t>.</w:t>
      </w:r>
    </w:p>
    <w:p w14:paraId="177A1BB3" w14:textId="77777777" w:rsidR="00B95CAE" w:rsidRPr="00C92C01" w:rsidRDefault="00B95CAE" w:rsidP="00B95CAE">
      <w:pPr>
        <w:pStyle w:val="Prrafodelista"/>
        <w:rPr>
          <w:rFonts w:ascii="Tahoma" w:hAnsi="Tahoma" w:cs="Tahoma"/>
          <w:color w:val="EE0000"/>
          <w:sz w:val="22"/>
          <w:szCs w:val="22"/>
          <w:lang w:eastAsia="es-CO"/>
        </w:rPr>
      </w:pPr>
    </w:p>
    <w:p w14:paraId="52796DE7" w14:textId="277A6792" w:rsidR="00B95CAE" w:rsidRPr="009B786A" w:rsidRDefault="00B95CAE" w:rsidP="009B786A">
      <w:pPr>
        <w:numPr>
          <w:ilvl w:val="0"/>
          <w:numId w:val="17"/>
        </w:numPr>
        <w:spacing w:after="0" w:line="240" w:lineRule="auto"/>
        <w:ind w:left="284"/>
        <w:jc w:val="both"/>
        <w:textAlignment w:val="baseline"/>
        <w:rPr>
          <w:rStyle w:val="Textoennegrita"/>
          <w:rFonts w:eastAsia="Times New Roman" w:cs="Tahoma"/>
          <w:b w:val="0"/>
          <w:bCs w:val="0"/>
          <w:lang w:eastAsia="es-CO"/>
        </w:rPr>
      </w:pPr>
      <w:r w:rsidRPr="00C92C01">
        <w:rPr>
          <w:rFonts w:cs="Tahoma"/>
        </w:rPr>
        <w:t>El p</w:t>
      </w:r>
      <w:r w:rsidR="00B113F4" w:rsidRPr="00C92C01">
        <w:rPr>
          <w:rFonts w:cs="Tahoma"/>
        </w:rPr>
        <w:t>redio</w:t>
      </w:r>
      <w:r w:rsidRPr="00C92C01">
        <w:rPr>
          <w:rFonts w:cs="Tahoma"/>
        </w:rPr>
        <w:t xml:space="preserve"> objeto de estudio</w:t>
      </w:r>
      <w:r w:rsidR="00A74625" w:rsidRPr="00C92C01">
        <w:rPr>
          <w:rFonts w:cs="Tahoma"/>
        </w:rPr>
        <w:t xml:space="preserve"> </w:t>
      </w:r>
      <w:r w:rsidR="008875D3" w:rsidRPr="00C92C01">
        <w:rPr>
          <w:rStyle w:val="Textoennegrita"/>
          <w:rFonts w:cs="Tahoma"/>
          <w:b w:val="0"/>
          <w:bCs w:val="0"/>
        </w:rPr>
        <w:t>se encuentra</w:t>
      </w:r>
      <w:r w:rsidR="008875D3" w:rsidRPr="00C92C01">
        <w:rPr>
          <w:rStyle w:val="Textoennegrita"/>
          <w:rFonts w:cs="Tahoma"/>
        </w:rPr>
        <w:t xml:space="preserve"> </w:t>
      </w:r>
      <w:r w:rsidR="000B739E" w:rsidRPr="00776B28">
        <w:rPr>
          <w:rStyle w:val="Textoennegrita"/>
          <w:rFonts w:cs="Tahoma"/>
          <w:b w:val="0"/>
          <w:bCs w:val="0"/>
        </w:rPr>
        <w:t>por</w:t>
      </w:r>
      <w:r w:rsidR="000B739E" w:rsidRPr="00C92C01">
        <w:rPr>
          <w:rStyle w:val="Textoennegrita"/>
          <w:rFonts w:cs="Tahoma"/>
        </w:rPr>
        <w:t xml:space="preserve"> </w:t>
      </w:r>
      <w:r w:rsidR="008875D3" w:rsidRPr="00C92C01">
        <w:rPr>
          <w:rStyle w:val="Textoennegrita"/>
          <w:rFonts w:cs="Tahoma"/>
        </w:rPr>
        <w:t>FUERA</w:t>
      </w:r>
      <w:r w:rsidRPr="00C92C01">
        <w:rPr>
          <w:rStyle w:val="Textoennegrita"/>
          <w:rFonts w:cs="Tahoma"/>
        </w:rPr>
        <w:t xml:space="preserve"> </w:t>
      </w:r>
      <w:r w:rsidRPr="00C92C01">
        <w:rPr>
          <w:rStyle w:val="Textoennegrita"/>
          <w:rFonts w:cs="Tahoma"/>
          <w:b w:val="0"/>
          <w:bCs w:val="0"/>
        </w:rPr>
        <w:t>de las zonas identificadas con amenaza por avenidas torrenciales</w:t>
      </w:r>
      <w:r w:rsidR="009B786A">
        <w:rPr>
          <w:rStyle w:val="Textoennegrita"/>
          <w:rFonts w:cs="Tahoma"/>
          <w:b w:val="0"/>
          <w:bCs w:val="0"/>
        </w:rPr>
        <w:t xml:space="preserve">, </w:t>
      </w:r>
      <w:r w:rsidR="009B786A" w:rsidRPr="009B786A">
        <w:rPr>
          <w:rFonts w:cs="Tahoma"/>
          <w:lang w:eastAsia="es-CO"/>
        </w:rPr>
        <w:t>según la zonificación establecida en el componente de riesgo del POMCA del río La Vieja, adoptado mediante la Resolución 1688 de 2023.</w:t>
      </w:r>
    </w:p>
    <w:p w14:paraId="0EFCD5FE" w14:textId="77777777" w:rsidR="006853B2" w:rsidRPr="00C92C01" w:rsidRDefault="006853B2" w:rsidP="006853B2">
      <w:pPr>
        <w:pStyle w:val="Prrafodelista"/>
        <w:rPr>
          <w:rFonts w:ascii="Tahoma" w:hAnsi="Tahoma" w:cs="Tahoma"/>
          <w:color w:val="EE0000"/>
          <w:sz w:val="22"/>
          <w:szCs w:val="22"/>
          <w:lang w:eastAsia="es-CO"/>
        </w:rPr>
      </w:pPr>
    </w:p>
    <w:p w14:paraId="7480B3FC" w14:textId="7D4F2794" w:rsidR="00A74625" w:rsidRDefault="006853B2" w:rsidP="00652F46">
      <w:pPr>
        <w:numPr>
          <w:ilvl w:val="0"/>
          <w:numId w:val="17"/>
        </w:numPr>
        <w:spacing w:after="0" w:line="240" w:lineRule="auto"/>
        <w:ind w:left="284"/>
        <w:jc w:val="both"/>
        <w:textAlignment w:val="baseline"/>
        <w:rPr>
          <w:rFonts w:eastAsia="Times New Roman" w:cs="Tahoma"/>
          <w:lang w:eastAsia="es-CO"/>
        </w:rPr>
      </w:pPr>
      <w:r w:rsidRPr="00C92C01">
        <w:rPr>
          <w:rFonts w:cs="Tahoma"/>
        </w:rPr>
        <w:t>El p</w:t>
      </w:r>
      <w:r w:rsidR="008875D3" w:rsidRPr="00C92C01">
        <w:rPr>
          <w:rFonts w:cs="Tahoma"/>
        </w:rPr>
        <w:t xml:space="preserve">redio </w:t>
      </w:r>
      <w:r w:rsidRPr="00C92C01">
        <w:rPr>
          <w:rFonts w:cs="Tahoma"/>
        </w:rPr>
        <w:t>objeto de estudio</w:t>
      </w:r>
      <w:r w:rsidR="008875D3" w:rsidRPr="00C92C01">
        <w:rPr>
          <w:rFonts w:cs="Tahoma"/>
        </w:rPr>
        <w:t xml:space="preserve"> se encuentra</w:t>
      </w:r>
      <w:r w:rsidR="008875D3" w:rsidRPr="00C92C01">
        <w:rPr>
          <w:rFonts w:cs="Tahoma"/>
          <w:b/>
          <w:bCs/>
        </w:rPr>
        <w:t xml:space="preserve"> </w:t>
      </w:r>
      <w:r w:rsidR="000B739E" w:rsidRPr="00776B28">
        <w:rPr>
          <w:rFonts w:cs="Tahoma"/>
        </w:rPr>
        <w:t>por</w:t>
      </w:r>
      <w:r w:rsidR="000B739E" w:rsidRPr="00C92C01">
        <w:rPr>
          <w:rFonts w:cs="Tahoma"/>
          <w:b/>
          <w:bCs/>
        </w:rPr>
        <w:t xml:space="preserve"> </w:t>
      </w:r>
      <w:r w:rsidR="008875D3" w:rsidRPr="00C92C01">
        <w:rPr>
          <w:rFonts w:cs="Tahoma"/>
          <w:b/>
          <w:bCs/>
        </w:rPr>
        <w:t xml:space="preserve">FUERA </w:t>
      </w:r>
      <w:r w:rsidRPr="00C92C01">
        <w:rPr>
          <w:rStyle w:val="Textoennegrita"/>
          <w:rFonts w:cs="Tahoma"/>
          <w:b w:val="0"/>
          <w:bCs w:val="0"/>
        </w:rPr>
        <w:t>de las zonas identificadas con amenaza por inundación</w:t>
      </w:r>
      <w:r w:rsidR="009B786A">
        <w:rPr>
          <w:rFonts w:cs="Tahoma"/>
        </w:rPr>
        <w:t>,</w:t>
      </w:r>
      <w:r w:rsidR="009B786A" w:rsidRPr="009B786A">
        <w:rPr>
          <w:rFonts w:cs="Tahoma"/>
          <w:lang w:eastAsia="es-CO"/>
        </w:rPr>
        <w:t xml:space="preserve"> según la zonificación establecida en el componente de riesgo del POMCA del río La Vieja, adoptado mediante la Resolución 1688 de 2023.</w:t>
      </w:r>
    </w:p>
    <w:p w14:paraId="54CC6FBF" w14:textId="77777777" w:rsidR="00652F46" w:rsidRDefault="00652F46" w:rsidP="00652F46">
      <w:pPr>
        <w:pStyle w:val="Prrafodelista"/>
        <w:rPr>
          <w:rFonts w:cs="Tahoma"/>
          <w:lang w:eastAsia="es-CO"/>
        </w:rPr>
      </w:pPr>
    </w:p>
    <w:p w14:paraId="327ACB03" w14:textId="2373AABA" w:rsidR="009B786A" w:rsidRPr="009B786A" w:rsidRDefault="00A74625" w:rsidP="009B786A">
      <w:pPr>
        <w:numPr>
          <w:ilvl w:val="0"/>
          <w:numId w:val="17"/>
        </w:numPr>
        <w:spacing w:after="0" w:line="240" w:lineRule="auto"/>
        <w:ind w:left="284"/>
        <w:jc w:val="both"/>
        <w:textAlignment w:val="baseline"/>
        <w:rPr>
          <w:rFonts w:eastAsia="Times New Roman" w:cs="Tahoma"/>
          <w:lang w:eastAsia="es-CO"/>
        </w:rPr>
      </w:pPr>
      <w:r w:rsidRPr="00C92C01">
        <w:rPr>
          <w:rFonts w:eastAsia="Times New Roman" w:cs="Tahoma"/>
          <w:lang w:eastAsia="es-CO"/>
        </w:rPr>
        <w:t>El p</w:t>
      </w:r>
      <w:r w:rsidR="00B63432" w:rsidRPr="00C92C01">
        <w:rPr>
          <w:rFonts w:eastAsia="Times New Roman" w:cs="Tahoma"/>
          <w:lang w:eastAsia="es-CO"/>
        </w:rPr>
        <w:t>redio</w:t>
      </w:r>
      <w:r w:rsidRPr="00C92C01">
        <w:rPr>
          <w:rFonts w:eastAsia="Times New Roman" w:cs="Tahoma"/>
          <w:lang w:eastAsia="es-CO"/>
        </w:rPr>
        <w:t xml:space="preserve"> objeto de </w:t>
      </w:r>
      <w:r w:rsidR="000B739E" w:rsidRPr="00C92C01">
        <w:rPr>
          <w:rFonts w:eastAsia="Times New Roman" w:cs="Tahoma"/>
          <w:lang w:eastAsia="es-CO"/>
        </w:rPr>
        <w:t xml:space="preserve">estudio presenta </w:t>
      </w:r>
      <w:r w:rsidRPr="00C92C01">
        <w:rPr>
          <w:rFonts w:eastAsia="Times New Roman" w:cs="Tahoma"/>
          <w:lang w:eastAsia="es-CO"/>
        </w:rPr>
        <w:t>amenaza de movimiento en masa</w:t>
      </w:r>
      <w:r w:rsidR="00B63432" w:rsidRPr="00C92C01">
        <w:rPr>
          <w:rFonts w:eastAsia="Times New Roman" w:cs="Tahoma"/>
          <w:b/>
          <w:bCs/>
          <w:lang w:eastAsia="es-CO"/>
        </w:rPr>
        <w:t xml:space="preserve"> baj</w:t>
      </w:r>
      <w:r w:rsidR="000B739E" w:rsidRPr="00C92C01">
        <w:rPr>
          <w:rFonts w:eastAsia="Times New Roman" w:cs="Tahoma"/>
          <w:b/>
          <w:bCs/>
          <w:lang w:eastAsia="es-CO"/>
        </w:rPr>
        <w:t>a</w:t>
      </w:r>
      <w:r w:rsidR="00971B3A" w:rsidRPr="00C92C01">
        <w:rPr>
          <w:rFonts w:eastAsia="Times New Roman" w:cs="Tahoma"/>
          <w:b/>
          <w:bCs/>
          <w:lang w:eastAsia="es-CO"/>
        </w:rPr>
        <w:t xml:space="preserve"> en su totalidad</w:t>
      </w:r>
      <w:r w:rsidR="009B786A">
        <w:rPr>
          <w:rFonts w:eastAsia="Times New Roman" w:cs="Tahoma"/>
          <w:lang w:eastAsia="es-CO"/>
        </w:rPr>
        <w:t>,</w:t>
      </w:r>
      <w:r w:rsidR="009B786A" w:rsidRPr="009B786A">
        <w:rPr>
          <w:rFonts w:cs="Tahoma"/>
          <w:lang w:eastAsia="es-CO"/>
        </w:rPr>
        <w:t xml:space="preserve"> según la zonificación establecida en el componente de riesgo del POMCA del río La Vieja, adoptado mediante la Resolución 1688 de 2023.</w:t>
      </w:r>
    </w:p>
    <w:p w14:paraId="6EBCCB0C" w14:textId="2BCAF05B" w:rsidR="009B786A" w:rsidRDefault="009B786A" w:rsidP="009B786A">
      <w:pPr>
        <w:spacing w:after="0" w:line="240" w:lineRule="auto"/>
        <w:ind w:left="284"/>
        <w:jc w:val="both"/>
        <w:textAlignment w:val="baseline"/>
        <w:rPr>
          <w:rFonts w:eastAsia="Times New Roman" w:cs="Tahoma"/>
          <w:lang w:eastAsia="es-CO"/>
        </w:rPr>
      </w:pPr>
    </w:p>
    <w:p w14:paraId="6FF985DF" w14:textId="72241EC1" w:rsidR="009B786A" w:rsidRPr="009B786A" w:rsidRDefault="009B786A" w:rsidP="009B786A">
      <w:pPr>
        <w:numPr>
          <w:ilvl w:val="0"/>
          <w:numId w:val="17"/>
        </w:numPr>
        <w:spacing w:after="0" w:line="240" w:lineRule="auto"/>
        <w:ind w:left="284"/>
        <w:jc w:val="both"/>
        <w:textAlignment w:val="baseline"/>
        <w:rPr>
          <w:rFonts w:eastAsia="Times New Roman" w:cs="Tahoma"/>
          <w:lang w:eastAsia="es-CO"/>
        </w:rPr>
      </w:pPr>
      <w:r w:rsidRPr="009B786A">
        <w:rPr>
          <w:rFonts w:eastAsia="Times New Roman" w:cs="Tahoma"/>
          <w:lang w:eastAsia="es-CO"/>
        </w:rPr>
        <w:t xml:space="preserve">El predio objeto de estudio se superpone en amenaza de incendio media en 1,98 hectáreas y en alta en 10,46 hectáreas, </w:t>
      </w:r>
      <w:r w:rsidRPr="009B786A">
        <w:rPr>
          <w:rFonts w:cs="Tahoma"/>
          <w:lang w:eastAsia="es-CO"/>
        </w:rPr>
        <w:t>según la zonificación establecida en el componente de riesgo del POMCA del río La Vieja, adoptado mediante la Resolución 1688 de 2023.</w:t>
      </w:r>
    </w:p>
    <w:p w14:paraId="20CD7DDA" w14:textId="77777777" w:rsidR="009B786A" w:rsidRPr="00C92C01" w:rsidRDefault="009B786A" w:rsidP="009B786A">
      <w:pPr>
        <w:spacing w:after="0" w:line="240" w:lineRule="auto"/>
        <w:ind w:left="284"/>
        <w:jc w:val="both"/>
        <w:textAlignment w:val="baseline"/>
        <w:rPr>
          <w:rFonts w:eastAsia="Times New Roman" w:cs="Tahoma"/>
          <w:lang w:eastAsia="es-CO"/>
        </w:rPr>
      </w:pPr>
    </w:p>
    <w:p w14:paraId="4316B448" w14:textId="310BAF4D" w:rsidR="00776B28" w:rsidRDefault="009B786A" w:rsidP="00776B28">
      <w:pPr>
        <w:numPr>
          <w:ilvl w:val="0"/>
          <w:numId w:val="17"/>
        </w:numPr>
        <w:spacing w:after="0" w:line="240" w:lineRule="auto"/>
        <w:ind w:left="284"/>
        <w:jc w:val="both"/>
        <w:textAlignment w:val="baseline"/>
        <w:rPr>
          <w:rFonts w:eastAsia="Times New Roman" w:cs="Tahoma"/>
          <w:lang w:eastAsia="es-CO"/>
        </w:rPr>
      </w:pPr>
      <w:r>
        <w:rPr>
          <w:rFonts w:eastAsia="Times New Roman" w:cs="Tahoma"/>
          <w:lang w:eastAsia="es-CO"/>
        </w:rPr>
        <w:t>E</w:t>
      </w:r>
      <w:r w:rsidR="006853B2" w:rsidRPr="00C92C01">
        <w:rPr>
          <w:rFonts w:eastAsia="Times New Roman" w:cs="Tahoma"/>
          <w:lang w:eastAsia="es-CO"/>
        </w:rPr>
        <w:t>l predio</w:t>
      </w:r>
      <w:r w:rsidR="00B63432" w:rsidRPr="00C92C01">
        <w:rPr>
          <w:rFonts w:eastAsia="Times New Roman" w:cs="Tahoma"/>
          <w:lang w:eastAsia="es-CO"/>
        </w:rPr>
        <w:t xml:space="preserve"> </w:t>
      </w:r>
      <w:r w:rsidR="00287230" w:rsidRPr="00C92C01">
        <w:rPr>
          <w:rFonts w:eastAsia="Times New Roman" w:cs="Tahoma"/>
          <w:lang w:eastAsia="es-CO"/>
        </w:rPr>
        <w:t xml:space="preserve">objeto de estudio se </w:t>
      </w:r>
      <w:r w:rsidR="00B63432" w:rsidRPr="00C92C01">
        <w:rPr>
          <w:rFonts w:eastAsia="Times New Roman" w:cs="Tahoma"/>
          <w:lang w:eastAsia="es-CO"/>
        </w:rPr>
        <w:t xml:space="preserve">encuentra </w:t>
      </w:r>
      <w:r w:rsidR="000B739E" w:rsidRPr="00C92C01">
        <w:rPr>
          <w:rFonts w:eastAsia="Times New Roman" w:cs="Tahoma"/>
          <w:lang w:eastAsia="es-CO"/>
        </w:rPr>
        <w:t xml:space="preserve">por </w:t>
      </w:r>
      <w:r w:rsidR="00971B3A" w:rsidRPr="00C92C01">
        <w:rPr>
          <w:rFonts w:eastAsia="Times New Roman" w:cs="Tahoma"/>
          <w:b/>
          <w:bCs/>
          <w:lang w:eastAsia="es-CO"/>
        </w:rPr>
        <w:t>FUERA</w:t>
      </w:r>
      <w:r w:rsidR="00287230" w:rsidRPr="00C92C01">
        <w:rPr>
          <w:rFonts w:eastAsia="Times New Roman" w:cs="Tahoma"/>
          <w:lang w:eastAsia="es-CO"/>
        </w:rPr>
        <w:t xml:space="preserve"> de las clases agrológicas </w:t>
      </w:r>
      <w:r w:rsidR="00287230" w:rsidRPr="00C92C01">
        <w:rPr>
          <w:rFonts w:eastAsia="Times New Roman" w:cs="Tahoma"/>
          <w:b/>
          <w:bCs/>
          <w:lang w:eastAsia="es-CO"/>
        </w:rPr>
        <w:t xml:space="preserve">VII y VIII, </w:t>
      </w:r>
      <w:r w:rsidR="00287230" w:rsidRPr="00C92C01">
        <w:rPr>
          <w:rFonts w:eastAsia="Times New Roman" w:cs="Tahoma"/>
          <w:lang w:eastAsia="es-CO"/>
        </w:rPr>
        <w:t>consideradas como determinantes ambientales</w:t>
      </w:r>
      <w:r w:rsidR="002B2746" w:rsidRPr="00C92C01">
        <w:rPr>
          <w:rFonts w:eastAsia="Times New Roman" w:cs="Tahoma"/>
          <w:lang w:eastAsia="es-CO"/>
        </w:rPr>
        <w:t xml:space="preserve"> según la Resolución No 1688 de 2023</w:t>
      </w:r>
      <w:r w:rsidR="00287230" w:rsidRPr="00C92C01">
        <w:rPr>
          <w:rFonts w:eastAsia="Times New Roman" w:cs="Tahoma"/>
          <w:lang w:eastAsia="es-CO"/>
        </w:rPr>
        <w:t>.</w:t>
      </w:r>
      <w:r w:rsidR="00776B28" w:rsidRPr="00776B28">
        <w:rPr>
          <w:rFonts w:cs="Tahoma"/>
          <w:lang w:eastAsia="es-CO"/>
        </w:rPr>
        <w:t xml:space="preserve"> </w:t>
      </w:r>
      <w:r w:rsidR="00776B28" w:rsidRPr="002C5D3D">
        <w:rPr>
          <w:rFonts w:cs="Tahoma"/>
          <w:lang w:eastAsia="es-CO"/>
        </w:rPr>
        <w:t>Los suelos de clasificación agrológica I, II y III son determinantes de ordenamiento del territorio, competencia directa del ente territorial; por lo tanto, no tienen la connotación de determinante ambiental; no obstante,</w:t>
      </w:r>
      <w:r w:rsidR="00776B28">
        <w:rPr>
          <w:rFonts w:cs="Tahoma"/>
          <w:lang w:eastAsia="es-CO"/>
        </w:rPr>
        <w:t xml:space="preserve"> </w:t>
      </w:r>
      <w:r w:rsidR="00776B28" w:rsidRPr="002C5D3D">
        <w:rPr>
          <w:rFonts w:cs="Tahoma"/>
          <w:lang w:eastAsia="es-CO"/>
        </w:rPr>
        <w:t>se considerarán como asuntos o lineamientos ambientales a concertar.</w:t>
      </w:r>
    </w:p>
    <w:p w14:paraId="79DBD519" w14:textId="77777777" w:rsidR="009B786A" w:rsidRDefault="009B786A" w:rsidP="009B786A">
      <w:pPr>
        <w:pStyle w:val="Prrafodelista"/>
        <w:rPr>
          <w:rFonts w:cs="Tahoma"/>
          <w:lang w:eastAsia="es-CO"/>
        </w:rPr>
      </w:pPr>
    </w:p>
    <w:p w14:paraId="25744DDD" w14:textId="526136D9" w:rsidR="009B786A" w:rsidRDefault="009B786A" w:rsidP="00287230">
      <w:pPr>
        <w:numPr>
          <w:ilvl w:val="0"/>
          <w:numId w:val="17"/>
        </w:numPr>
        <w:spacing w:after="0" w:line="240" w:lineRule="auto"/>
        <w:ind w:left="284"/>
        <w:jc w:val="both"/>
        <w:textAlignment w:val="baseline"/>
        <w:rPr>
          <w:rFonts w:eastAsia="Times New Roman" w:cs="Tahoma"/>
          <w:lang w:eastAsia="es-CO"/>
        </w:rPr>
      </w:pPr>
      <w:r>
        <w:rPr>
          <w:rFonts w:eastAsia="Times New Roman" w:cs="Tahoma"/>
          <w:lang w:eastAsia="es-CO"/>
        </w:rPr>
        <w:t xml:space="preserve">El predio objeto de estudio se encuentra por </w:t>
      </w:r>
      <w:r w:rsidR="00756857" w:rsidRPr="00756857">
        <w:rPr>
          <w:rFonts w:eastAsia="Times New Roman" w:cs="Tahoma"/>
          <w:b/>
          <w:bCs/>
          <w:lang w:eastAsia="es-CO"/>
        </w:rPr>
        <w:t>FUERA</w:t>
      </w:r>
      <w:r>
        <w:rPr>
          <w:rFonts w:eastAsia="Times New Roman" w:cs="Tahoma"/>
          <w:lang w:eastAsia="es-CO"/>
        </w:rPr>
        <w:t xml:space="preserve"> de las áreas de importancia estratégica del recurso hídrico.</w:t>
      </w:r>
    </w:p>
    <w:p w14:paraId="5931EA25" w14:textId="77777777" w:rsidR="0096146D" w:rsidRDefault="0096146D" w:rsidP="0096146D">
      <w:pPr>
        <w:pStyle w:val="Prrafodelista"/>
        <w:rPr>
          <w:rFonts w:cs="Tahoma"/>
          <w:lang w:eastAsia="es-CO"/>
        </w:rPr>
      </w:pPr>
    </w:p>
    <w:p w14:paraId="433D7823" w14:textId="270A09E7" w:rsidR="00AA0839" w:rsidRDefault="0096146D" w:rsidP="00AA0839">
      <w:pPr>
        <w:numPr>
          <w:ilvl w:val="0"/>
          <w:numId w:val="17"/>
        </w:numPr>
        <w:spacing w:after="0" w:line="240" w:lineRule="auto"/>
        <w:ind w:left="284"/>
        <w:jc w:val="both"/>
        <w:textAlignment w:val="baseline"/>
        <w:rPr>
          <w:rFonts w:eastAsia="Times New Roman" w:cs="Tahoma"/>
          <w:lang w:eastAsia="es-CO"/>
        </w:rPr>
      </w:pPr>
      <w:r>
        <w:rPr>
          <w:rFonts w:eastAsia="Times New Roman" w:cs="Tahoma"/>
          <w:lang w:eastAsia="es-CO"/>
        </w:rPr>
        <w:lastRenderedPageBreak/>
        <w:t xml:space="preserve">El predio objeto de estudio se encuentra por </w:t>
      </w:r>
      <w:r w:rsidR="00756857" w:rsidRPr="00756857">
        <w:rPr>
          <w:rFonts w:eastAsia="Times New Roman" w:cs="Tahoma"/>
          <w:b/>
          <w:bCs/>
          <w:lang w:eastAsia="es-CO"/>
        </w:rPr>
        <w:t>FUERA</w:t>
      </w:r>
      <w:r>
        <w:rPr>
          <w:rFonts w:eastAsia="Times New Roman" w:cs="Tahoma"/>
          <w:lang w:eastAsia="es-CO"/>
        </w:rPr>
        <w:t xml:space="preserve"> de los ecosistemas RAMSAR y AICAS.</w:t>
      </w:r>
    </w:p>
    <w:p w14:paraId="173F7EAA" w14:textId="77777777" w:rsidR="00273AE3" w:rsidRPr="00FE3E4A" w:rsidRDefault="00273AE3" w:rsidP="00FE3E4A">
      <w:pPr>
        <w:rPr>
          <w:rFonts w:cs="Tahoma"/>
          <w:lang w:eastAsia="es-CO"/>
        </w:rPr>
      </w:pPr>
    </w:p>
    <w:p w14:paraId="0F624C3A" w14:textId="7633C1EC" w:rsidR="00C04717" w:rsidRDefault="00273AE3" w:rsidP="00C04717">
      <w:pPr>
        <w:numPr>
          <w:ilvl w:val="0"/>
          <w:numId w:val="17"/>
        </w:numPr>
        <w:spacing w:after="0" w:line="240" w:lineRule="auto"/>
        <w:ind w:left="284"/>
        <w:jc w:val="both"/>
        <w:textAlignment w:val="baseline"/>
        <w:rPr>
          <w:rFonts w:eastAsia="Times New Roman" w:cs="Tahoma"/>
          <w:lang w:eastAsia="es-CO"/>
        </w:rPr>
      </w:pPr>
      <w:r w:rsidRPr="00273AE3">
        <w:rPr>
          <w:rFonts w:cs="Tahoma"/>
          <w:lang w:eastAsia="es-CO"/>
        </w:rPr>
        <w:t xml:space="preserve">El cálculo del Índice de Ocupación, el cual resultó en un </w:t>
      </w:r>
      <w:r w:rsidR="00FE3E4A">
        <w:rPr>
          <w:rFonts w:cs="Tahoma"/>
          <w:lang w:eastAsia="es-CO"/>
        </w:rPr>
        <w:t>11</w:t>
      </w:r>
      <w:r w:rsidR="00DA373B">
        <w:rPr>
          <w:rFonts w:cs="Tahoma"/>
          <w:lang w:eastAsia="es-CO"/>
        </w:rPr>
        <w:t>,</w:t>
      </w:r>
      <w:r w:rsidR="00FE3E4A">
        <w:rPr>
          <w:rFonts w:cs="Tahoma"/>
          <w:lang w:eastAsia="es-CO"/>
        </w:rPr>
        <w:t>5</w:t>
      </w:r>
      <w:r w:rsidRPr="00273AE3">
        <w:rPr>
          <w:rFonts w:cs="Tahoma"/>
          <w:lang w:eastAsia="es-CO"/>
        </w:rPr>
        <w:t>% (cumpliendo con el máximo de ocupación del 30% establecido por la Ley 99 de 1993), se efectuó con estricto sustento en la informació</w:t>
      </w:r>
      <w:r w:rsidRPr="00AD7611">
        <w:rPr>
          <w:rFonts w:cs="Tahoma"/>
          <w:lang w:eastAsia="es-CO"/>
        </w:rPr>
        <w:t>n cartográfica (formato .</w:t>
      </w:r>
      <w:proofErr w:type="spellStart"/>
      <w:r w:rsidRPr="00AD7611">
        <w:rPr>
          <w:rFonts w:cs="Tahoma"/>
          <w:lang w:eastAsia="es-CO"/>
        </w:rPr>
        <w:t>shp</w:t>
      </w:r>
      <w:proofErr w:type="spellEnd"/>
      <w:r w:rsidRPr="00AD7611">
        <w:rPr>
          <w:rFonts w:cs="Tahoma"/>
          <w:lang w:eastAsia="es-CO"/>
        </w:rPr>
        <w:t xml:space="preserve">) suministrada por el peticionario, la cual incluye la implantación del proyecto, </w:t>
      </w:r>
      <w:r w:rsidR="00FE3E4A" w:rsidRPr="00AD7611">
        <w:rPr>
          <w:rFonts w:cs="Tahoma"/>
          <w:lang w:eastAsia="es-CO"/>
        </w:rPr>
        <w:t>con las</w:t>
      </w:r>
      <w:r w:rsidR="00AD7611" w:rsidRPr="00AD7611">
        <w:rPr>
          <w:rFonts w:cs="Tahoma"/>
          <w:lang w:eastAsia="es-CO"/>
        </w:rPr>
        <w:t xml:space="preserve"> 47</w:t>
      </w:r>
      <w:r w:rsidR="00FE3E4A" w:rsidRPr="00AD7611">
        <w:rPr>
          <w:rFonts w:cs="Tahoma"/>
          <w:lang w:eastAsia="es-CO"/>
        </w:rPr>
        <w:t xml:space="preserve"> viviendas, </w:t>
      </w:r>
      <w:r w:rsidRPr="00AD7611">
        <w:rPr>
          <w:rFonts w:cs="Tahoma"/>
          <w:lang w:eastAsia="es-CO"/>
        </w:rPr>
        <w:t>vías internas</w:t>
      </w:r>
      <w:r w:rsidR="003F5F8D" w:rsidRPr="00AD7611">
        <w:rPr>
          <w:rFonts w:cs="Tahoma"/>
          <w:lang w:eastAsia="es-CO"/>
        </w:rPr>
        <w:t xml:space="preserve">, </w:t>
      </w:r>
      <w:r w:rsidR="000E6E76" w:rsidRPr="00AD7611">
        <w:rPr>
          <w:rFonts w:cs="Tahoma"/>
          <w:lang w:eastAsia="es-CO"/>
        </w:rPr>
        <w:t>portería</w:t>
      </w:r>
      <w:r w:rsidRPr="00273AE3">
        <w:rPr>
          <w:rFonts w:cs="Tahoma"/>
          <w:lang w:eastAsia="es-CO"/>
        </w:rPr>
        <w:t xml:space="preserve"> y sistemas de tratamiento de vertimientos. En este sentido, el presente concepto técnico se limita a valida</w:t>
      </w:r>
      <w:r w:rsidR="00FE3E4A">
        <w:rPr>
          <w:rFonts w:cs="Tahoma"/>
          <w:lang w:eastAsia="es-CO"/>
        </w:rPr>
        <w:t>r</w:t>
      </w:r>
      <w:r w:rsidRPr="00273AE3">
        <w:rPr>
          <w:rFonts w:cs="Tahoma"/>
          <w:lang w:eastAsia="es-CO"/>
        </w:rPr>
        <w:t xml:space="preserve"> </w:t>
      </w:r>
      <w:r w:rsidR="00FE3E4A">
        <w:rPr>
          <w:rFonts w:cs="Tahoma"/>
          <w:lang w:eastAsia="es-CO"/>
        </w:rPr>
        <w:t xml:space="preserve">las áreas asignadas a la </w:t>
      </w:r>
      <w:r w:rsidRPr="00273AE3">
        <w:rPr>
          <w:rFonts w:cs="Tahoma"/>
          <w:lang w:eastAsia="es-CO"/>
        </w:rPr>
        <w:t>geométrica de los datos aportados</w:t>
      </w:r>
      <w:r w:rsidR="00FE3E4A">
        <w:rPr>
          <w:rFonts w:cs="Tahoma"/>
          <w:lang w:eastAsia="es-CO"/>
        </w:rPr>
        <w:t xml:space="preserve"> y </w:t>
      </w:r>
      <w:r w:rsidR="004C18A8">
        <w:rPr>
          <w:rFonts w:cs="Tahoma"/>
          <w:lang w:eastAsia="es-CO"/>
        </w:rPr>
        <w:t>al</w:t>
      </w:r>
      <w:r w:rsidR="00FE3E4A">
        <w:rPr>
          <w:rFonts w:cs="Tahoma"/>
          <w:lang w:eastAsia="es-CO"/>
        </w:rPr>
        <w:t xml:space="preserve"> traslape sobre los suelos de protección</w:t>
      </w:r>
      <w:r w:rsidR="00BF05DA">
        <w:rPr>
          <w:rFonts w:cs="Tahoma"/>
          <w:lang w:eastAsia="es-CO"/>
        </w:rPr>
        <w:t xml:space="preserve"> ambientales</w:t>
      </w:r>
      <w:r w:rsidRPr="00273AE3">
        <w:rPr>
          <w:rFonts w:cs="Tahoma"/>
          <w:lang w:eastAsia="es-CO"/>
        </w:rPr>
        <w:t>. La precisión, veracidad y correspondencia de la implantación del proyecto con la realidad física del terreno y el diseño final son responsabilidad directa y exclusiva del peticionario</w:t>
      </w:r>
      <w:r>
        <w:rPr>
          <w:rFonts w:cs="Tahoma"/>
          <w:lang w:eastAsia="es-CO"/>
        </w:rPr>
        <w:t>.</w:t>
      </w:r>
    </w:p>
    <w:p w14:paraId="4912FD19" w14:textId="77777777" w:rsidR="00C04717" w:rsidRDefault="00C04717" w:rsidP="00C04717">
      <w:pPr>
        <w:pStyle w:val="Prrafodelista"/>
        <w:rPr>
          <w:rFonts w:cs="Tahoma"/>
          <w:lang w:eastAsia="es-CO"/>
        </w:rPr>
      </w:pPr>
    </w:p>
    <w:p w14:paraId="3BBA1A0B" w14:textId="5DF241F2" w:rsidR="00BF05DA" w:rsidRPr="00C04717" w:rsidRDefault="00C04717" w:rsidP="00C04717">
      <w:pPr>
        <w:numPr>
          <w:ilvl w:val="0"/>
          <w:numId w:val="17"/>
        </w:numPr>
        <w:spacing w:after="0" w:line="240" w:lineRule="auto"/>
        <w:ind w:left="284"/>
        <w:jc w:val="both"/>
        <w:textAlignment w:val="baseline"/>
        <w:rPr>
          <w:rFonts w:eastAsia="Times New Roman" w:cs="Tahoma"/>
          <w:lang w:eastAsia="es-CO"/>
        </w:rPr>
      </w:pPr>
      <w:r w:rsidRPr="00C04717">
        <w:rPr>
          <w:rFonts w:eastAsia="Times New Roman" w:cs="Tahoma"/>
          <w:lang w:eastAsia="es-CO"/>
        </w:rPr>
        <w:t xml:space="preserve">En los tramos de la vía interna del proyecto que se traslapan con los suelos de protección definidos por el POT del municipio de Armenia, </w:t>
      </w:r>
      <w:r w:rsidR="00AD7611">
        <w:rPr>
          <w:rFonts w:eastAsia="Times New Roman" w:cs="Tahoma"/>
          <w:lang w:eastAsia="es-CO"/>
        </w:rPr>
        <w:t>es necesario formular y desarrollar sistemas</w:t>
      </w:r>
      <w:r w:rsidRPr="00C04717">
        <w:rPr>
          <w:rFonts w:eastAsia="Times New Roman" w:cs="Tahoma"/>
          <w:lang w:eastAsia="es-CO"/>
        </w:rPr>
        <w:t xml:space="preserve"> alternativos de conectividad en el marco de la Resolución No 617 del 30 de abril de 2020 “</w:t>
      </w:r>
      <w:r w:rsidRPr="00C04717">
        <w:rPr>
          <w:rFonts w:eastAsia="Times New Roman" w:cs="Tahoma"/>
          <w:i/>
          <w:iCs/>
          <w:lang w:eastAsia="es-CO"/>
        </w:rPr>
        <w:t>POR MEDIO DE LA CUAL SE ADOPTA EL PROTOCOLO PARA LA APROBACIÓN DEL SISTEMA ALTERNATIVO PARA LA CONECTIVIDAD EN MICROCUENCAS - SACM Y SE ADOPTA EL MANUAL PARA LA ASIGNACIÓN DE COMPENSACIONES POR PÉRDIDA O AFECTACIÓN DE BIODIVERSIDAD ASOCIADA A LOS SACM, EN EL MUNICIPIO DE ARMENIA, Q</w:t>
      </w:r>
      <w:r>
        <w:rPr>
          <w:rFonts w:eastAsia="Times New Roman" w:cs="Tahoma"/>
          <w:lang w:eastAsia="es-CO"/>
        </w:rPr>
        <w:t>”</w:t>
      </w:r>
      <w:r w:rsidRPr="00C04717">
        <w:rPr>
          <w:rFonts w:eastAsia="Times New Roman" w:cs="Tahoma"/>
          <w:lang w:eastAsia="es-CO"/>
        </w:rPr>
        <w:t xml:space="preserve">. </w:t>
      </w:r>
    </w:p>
    <w:p w14:paraId="49937EE8" w14:textId="77777777" w:rsidR="00273AE3" w:rsidRDefault="00273AE3" w:rsidP="00273AE3">
      <w:pPr>
        <w:pStyle w:val="Prrafodelista"/>
        <w:rPr>
          <w:rFonts w:cs="Tahoma"/>
          <w:lang w:eastAsia="es-CO"/>
        </w:rPr>
      </w:pPr>
    </w:p>
    <w:p w14:paraId="77CF9B73" w14:textId="6410DDCF" w:rsidR="00B63432" w:rsidRPr="00C92C01" w:rsidRDefault="00743533" w:rsidP="00C92A82">
      <w:pPr>
        <w:numPr>
          <w:ilvl w:val="0"/>
          <w:numId w:val="17"/>
        </w:numPr>
        <w:spacing w:after="0" w:line="240" w:lineRule="auto"/>
        <w:ind w:left="284"/>
        <w:jc w:val="both"/>
        <w:textAlignment w:val="baseline"/>
        <w:rPr>
          <w:rFonts w:eastAsia="Times New Roman" w:cs="Tahoma"/>
          <w:lang w:eastAsia="es-CO"/>
        </w:rPr>
      </w:pPr>
      <w:r w:rsidRPr="00C92C01">
        <w:rPr>
          <w:rFonts w:eastAsia="Times New Roman" w:cs="Tahoma"/>
          <w:lang w:eastAsia="es-CO"/>
        </w:rPr>
        <w:t xml:space="preserve">El uso del suelo y el desarrollo del proyecto deberán ajustarse a las limitaciones, prohibiciones y compatibilidades establecidas en el Esquema de Ordenamiento Territorial </w:t>
      </w:r>
      <w:r w:rsidRPr="00AD7611">
        <w:rPr>
          <w:rFonts w:eastAsia="Times New Roman" w:cs="Tahoma"/>
          <w:lang w:eastAsia="es-CO"/>
        </w:rPr>
        <w:t>(</w:t>
      </w:r>
      <w:r w:rsidR="00AD7611" w:rsidRPr="00AD7611">
        <w:rPr>
          <w:rFonts w:eastAsia="Times New Roman" w:cs="Tahoma"/>
          <w:lang w:eastAsia="es-CO"/>
        </w:rPr>
        <w:t>P</w:t>
      </w:r>
      <w:r w:rsidRPr="00AD7611">
        <w:rPr>
          <w:rFonts w:eastAsia="Times New Roman" w:cs="Tahoma"/>
          <w:lang w:eastAsia="es-CO"/>
        </w:rPr>
        <w:t>OT)</w:t>
      </w:r>
      <w:r w:rsidRPr="00C92C01">
        <w:rPr>
          <w:rFonts w:eastAsia="Times New Roman" w:cs="Tahoma"/>
          <w:lang w:eastAsia="es-CO"/>
        </w:rPr>
        <w:t xml:space="preserve"> del municipio, teniendo en cuenta las determinantes ambientales </w:t>
      </w:r>
      <w:r w:rsidR="00EE0C8D" w:rsidRPr="00C92C01">
        <w:rPr>
          <w:rFonts w:eastAsia="Times New Roman" w:cs="Tahoma"/>
          <w:lang w:eastAsia="es-CO"/>
        </w:rPr>
        <w:t>establecidas</w:t>
      </w:r>
      <w:r w:rsidRPr="00C92C01">
        <w:rPr>
          <w:rFonts w:eastAsia="Times New Roman" w:cs="Tahoma"/>
          <w:lang w:eastAsia="es-CO"/>
        </w:rPr>
        <w:t xml:space="preserve"> en la Resolución 1688 de 2023 </w:t>
      </w:r>
      <w:r w:rsidR="00EE0C8D" w:rsidRPr="00C92C01">
        <w:rPr>
          <w:rFonts w:eastAsia="Times New Roman" w:cs="Tahoma"/>
          <w:lang w:eastAsia="es-CO"/>
        </w:rPr>
        <w:t>o normas que lo modifiquen o sustituyan</w:t>
      </w:r>
      <w:r w:rsidR="006853B2" w:rsidRPr="00C92C01">
        <w:rPr>
          <w:rFonts w:eastAsia="Times New Roman" w:cs="Tahoma"/>
          <w:lang w:eastAsia="es-CO"/>
        </w:rPr>
        <w:t>.</w:t>
      </w:r>
    </w:p>
    <w:p w14:paraId="37C0ABFE" w14:textId="77777777" w:rsidR="00693101" w:rsidRPr="00C92C01" w:rsidRDefault="00693101" w:rsidP="00693101">
      <w:pPr>
        <w:pStyle w:val="Prrafodelista"/>
        <w:rPr>
          <w:rFonts w:ascii="Tahoma" w:hAnsi="Tahoma" w:cs="Tahoma"/>
          <w:sz w:val="22"/>
          <w:szCs w:val="22"/>
          <w:lang w:eastAsia="es-CO"/>
        </w:rPr>
      </w:pPr>
    </w:p>
    <w:p w14:paraId="7D2962CF" w14:textId="16F27FFC" w:rsidR="00693101" w:rsidRPr="00C92C01" w:rsidRDefault="00693101" w:rsidP="00693101">
      <w:pPr>
        <w:numPr>
          <w:ilvl w:val="0"/>
          <w:numId w:val="17"/>
        </w:numPr>
        <w:spacing w:after="0" w:line="240" w:lineRule="auto"/>
        <w:ind w:left="284"/>
        <w:jc w:val="both"/>
        <w:textAlignment w:val="baseline"/>
        <w:rPr>
          <w:rFonts w:eastAsia="Times New Roman" w:cs="Tahoma"/>
          <w:lang w:eastAsia="es-CO"/>
        </w:rPr>
      </w:pPr>
      <w:r w:rsidRPr="00C92C01">
        <w:rPr>
          <w:rFonts w:eastAsia="Times New Roman" w:cs="Tahoma"/>
          <w:lang w:eastAsia="es-CO"/>
        </w:rPr>
        <w:t>Para el desarrollo de cualquier actividad en el predio objeto de estudio, los permisos correspondientes deberán solicitarse ante la autoridad competente, para su evaluación.</w:t>
      </w:r>
    </w:p>
    <w:p w14:paraId="6C19ECD3" w14:textId="77777777" w:rsidR="00B63432" w:rsidRPr="00C92C01" w:rsidRDefault="00B63432" w:rsidP="00B63432">
      <w:pPr>
        <w:spacing w:after="0" w:line="240" w:lineRule="auto"/>
        <w:jc w:val="both"/>
        <w:textAlignment w:val="baseline"/>
        <w:rPr>
          <w:rFonts w:eastAsia="Times New Roman" w:cs="Tahoma"/>
          <w:lang w:eastAsia="es-CO"/>
        </w:rPr>
      </w:pPr>
    </w:p>
    <w:p w14:paraId="1091367B" w14:textId="0E8AACE3" w:rsidR="00C92A82" w:rsidRPr="00B06104" w:rsidRDefault="00A93A1C" w:rsidP="00CC530D">
      <w:pPr>
        <w:numPr>
          <w:ilvl w:val="0"/>
          <w:numId w:val="17"/>
        </w:numPr>
        <w:spacing w:after="0" w:line="240" w:lineRule="auto"/>
        <w:ind w:left="284"/>
        <w:jc w:val="both"/>
        <w:textAlignment w:val="baseline"/>
        <w:rPr>
          <w:rFonts w:eastAsia="Times New Roman" w:cs="Tahoma"/>
          <w:lang w:eastAsia="es-CO"/>
        </w:rPr>
      </w:pPr>
      <w:r w:rsidRPr="00C92C01">
        <w:rPr>
          <w:rFonts w:cs="Tahoma"/>
          <w:lang w:eastAsia="es-CO"/>
        </w:rPr>
        <w:t>El presente concepto no autoriza ni convalida la prestación de servicios públicos</w:t>
      </w:r>
      <w:r w:rsidR="00946923" w:rsidRPr="00C92C01">
        <w:rPr>
          <w:rFonts w:cs="Tahoma"/>
          <w:lang w:eastAsia="es-CO"/>
        </w:rPr>
        <w:t>,</w:t>
      </w:r>
      <w:r w:rsidRPr="00C92C01">
        <w:rPr>
          <w:rFonts w:cs="Tahoma"/>
          <w:lang w:eastAsia="es-CO"/>
        </w:rPr>
        <w:t xml:space="preserve"> ni la compatibilidad del uso del suelo, toda vez que dichas situaciones son ajenas al marco funcional y de competencias de la autoridad ambiental.</w:t>
      </w:r>
    </w:p>
    <w:p w14:paraId="3AD98D26" w14:textId="77777777" w:rsidR="00B06104" w:rsidRDefault="00B06104" w:rsidP="00B06104">
      <w:pPr>
        <w:spacing w:after="0" w:line="240" w:lineRule="auto"/>
        <w:jc w:val="both"/>
        <w:textAlignment w:val="baseline"/>
        <w:rPr>
          <w:rFonts w:eastAsia="Times New Roman" w:cs="Tahoma"/>
          <w:lang w:eastAsia="es-CO"/>
        </w:rPr>
      </w:pPr>
    </w:p>
    <w:p w14:paraId="6BAA9D0F" w14:textId="77777777" w:rsidR="00B06104" w:rsidRDefault="00B06104" w:rsidP="00B06104">
      <w:pPr>
        <w:spacing w:after="0" w:line="240" w:lineRule="auto"/>
        <w:jc w:val="both"/>
        <w:textAlignment w:val="baseline"/>
        <w:rPr>
          <w:rFonts w:eastAsia="Times New Roman" w:cs="Tahoma"/>
          <w:lang w:eastAsia="es-CO"/>
        </w:rPr>
      </w:pPr>
    </w:p>
    <w:p w14:paraId="50E2EEB6" w14:textId="1F514F38" w:rsidR="00B06104" w:rsidRDefault="00B06104" w:rsidP="00B06104">
      <w:pPr>
        <w:spacing w:after="0" w:line="240" w:lineRule="auto"/>
        <w:jc w:val="both"/>
        <w:textAlignment w:val="baseline"/>
        <w:rPr>
          <w:rFonts w:eastAsia="Times New Roman" w:cs="Tahoma"/>
          <w:b/>
          <w:bCs/>
          <w:lang w:eastAsia="es-CO"/>
        </w:rPr>
      </w:pPr>
      <w:r>
        <w:rPr>
          <w:rFonts w:eastAsia="Times New Roman" w:cs="Tahoma"/>
          <w:b/>
          <w:bCs/>
          <w:lang w:eastAsia="es-CO"/>
        </w:rPr>
        <w:t>COMPONENTE JURÍDICO</w:t>
      </w:r>
    </w:p>
    <w:p w14:paraId="59D66247" w14:textId="77777777" w:rsidR="005F0ABD" w:rsidRDefault="005F0ABD" w:rsidP="00B06104">
      <w:pPr>
        <w:spacing w:after="0" w:line="240" w:lineRule="auto"/>
        <w:jc w:val="both"/>
        <w:textAlignment w:val="baseline"/>
        <w:rPr>
          <w:rFonts w:eastAsia="Times New Roman" w:cs="Tahoma"/>
          <w:b/>
          <w:bCs/>
          <w:lang w:eastAsia="es-CO"/>
        </w:rPr>
      </w:pPr>
    </w:p>
    <w:p w14:paraId="5DF3EA5C" w14:textId="56A8D8E0" w:rsidR="005F0ABD" w:rsidRPr="005F0ABD" w:rsidRDefault="005F0ABD" w:rsidP="005F0ABD">
      <w:pPr>
        <w:pStyle w:val="Prrafodelista"/>
        <w:numPr>
          <w:ilvl w:val="0"/>
          <w:numId w:val="17"/>
        </w:numPr>
        <w:jc w:val="both"/>
        <w:textAlignment w:val="baseline"/>
        <w:rPr>
          <w:rFonts w:ascii="Tahoma" w:hAnsi="Tahoma" w:cs="Tahoma"/>
          <w:sz w:val="22"/>
          <w:szCs w:val="22"/>
          <w:lang w:eastAsia="es-CO"/>
        </w:rPr>
      </w:pPr>
      <w:r w:rsidRPr="005F0ABD">
        <w:rPr>
          <w:rFonts w:ascii="Tahoma" w:hAnsi="Tahoma" w:cs="Tahoma"/>
          <w:sz w:val="22"/>
          <w:szCs w:val="22"/>
          <w:lang w:eastAsia="es-CO"/>
        </w:rPr>
        <w:t>De conformidad con la información contenida en el Certificado de Tradición y Libertad correspondiente a la Matrícula Inmobiliaria No. 280-194382, se establece que el predio objeto de estudio cuenta con una extensión total de 12 hectáreas y 6.801 metros cuadrados. Esta superficie, además de permitir una identificación clara de sus linderos y características físicas, resulta plenamente suficiente para adelantar la verificación de los parámetros urbanísticos asociados al índice de ocupación, densidad permitida y demás condiciones de implantación definidas tanto en el Plan de Ordenamiento Territorial del Municipio de Armenia como en las determinantes ambientales emitidas por la autoridad ambiental competente. La disponibilidad de un área de esta magnitud configura un elemento esencial en la valoración de la viabilidad del uso propuesto y confirma la coherencia del proyecto frente a los lineamientos de ordenamiento territorial previamente analizados.</w:t>
      </w:r>
    </w:p>
    <w:p w14:paraId="3A1A0400" w14:textId="77777777" w:rsidR="005F0ABD" w:rsidRPr="005F0ABD" w:rsidRDefault="005F0ABD" w:rsidP="005F0ABD">
      <w:pPr>
        <w:jc w:val="both"/>
        <w:textAlignment w:val="baseline"/>
        <w:rPr>
          <w:rFonts w:cs="Tahoma"/>
          <w:sz w:val="21"/>
          <w:szCs w:val="21"/>
          <w:lang w:eastAsia="es-CO"/>
        </w:rPr>
      </w:pPr>
    </w:p>
    <w:p w14:paraId="7172B3FB" w14:textId="7B35847C" w:rsidR="005F0ABD" w:rsidRPr="005F0ABD" w:rsidRDefault="005F0ABD" w:rsidP="005F0ABD">
      <w:pPr>
        <w:pStyle w:val="Prrafodelista"/>
        <w:numPr>
          <w:ilvl w:val="0"/>
          <w:numId w:val="17"/>
        </w:numPr>
        <w:jc w:val="both"/>
        <w:textAlignment w:val="baseline"/>
        <w:rPr>
          <w:rFonts w:ascii="Tahoma" w:hAnsi="Tahoma" w:cs="Tahoma"/>
          <w:sz w:val="22"/>
          <w:szCs w:val="22"/>
          <w:lang w:eastAsia="es-CO"/>
        </w:rPr>
      </w:pPr>
      <w:r w:rsidRPr="005F0ABD">
        <w:rPr>
          <w:rFonts w:ascii="Tahoma" w:hAnsi="Tahoma" w:cs="Tahoma"/>
          <w:sz w:val="22"/>
          <w:szCs w:val="22"/>
          <w:lang w:eastAsia="es-CO"/>
        </w:rPr>
        <w:t>En relación con el régimen de usos, al revisar el Concepto de Usos del Suelo expedido por la Curaduría Urbana No. 1 de Armenia, identificado con radicado 63001-1-25-0533 del 15 de septiembre de 2025, se evidencia que el predio se encuentra clasificado oficialmente como suelo rural y se localiza dentro del sector normativo denominado “Área Rural con Vocación de Vivienda Campestre Marmato”. Esta clasificación reviste especial relevancia, toda vez que determina el conjunto de actividades permitidas y la intensidad de uso admisible. Conforme con lo dispuesto en dicho concepto, la normativa aplicable habilita de manera expresa la vivienda campestre, la cual se reconoce como un uso principal en esta zona del territorio municipal. En consecuencia, el desarrollo de este tipo de uso no constituye una excepción ni requiere un tratamiento especial adicional, sino que se inserta dentro de la vocación predominante del sector y es coherente con el modelo de ocupación rural adoptado por el municipio.</w:t>
      </w:r>
    </w:p>
    <w:p w14:paraId="783D5029" w14:textId="77777777" w:rsidR="005F0ABD" w:rsidRPr="005F0ABD" w:rsidRDefault="005F0ABD" w:rsidP="005F0ABD">
      <w:pPr>
        <w:pStyle w:val="Prrafodelista"/>
        <w:rPr>
          <w:rFonts w:ascii="Tahoma" w:hAnsi="Tahoma" w:cs="Tahoma"/>
          <w:sz w:val="22"/>
          <w:szCs w:val="22"/>
          <w:lang w:eastAsia="es-CO"/>
        </w:rPr>
      </w:pPr>
    </w:p>
    <w:p w14:paraId="21453CE1" w14:textId="0F45BC24" w:rsidR="005F0ABD" w:rsidRPr="005F0ABD" w:rsidRDefault="005F0ABD" w:rsidP="005F0ABD">
      <w:pPr>
        <w:pStyle w:val="Prrafodelista"/>
        <w:jc w:val="center"/>
        <w:textAlignment w:val="baseline"/>
        <w:rPr>
          <w:rFonts w:ascii="Tahoma" w:hAnsi="Tahoma" w:cs="Tahoma"/>
          <w:sz w:val="22"/>
          <w:szCs w:val="22"/>
          <w:lang w:eastAsia="es-CO"/>
        </w:rPr>
      </w:pPr>
      <w:r w:rsidRPr="005F0ABD">
        <w:rPr>
          <w:rFonts w:ascii="Tahoma" w:hAnsi="Tahoma" w:cs="Tahoma"/>
          <w:b/>
          <w:bCs/>
          <w:noProof/>
          <w:sz w:val="22"/>
          <w:szCs w:val="22"/>
          <w:lang w:eastAsia="es-CO"/>
        </w:rPr>
        <w:drawing>
          <wp:inline distT="0" distB="0" distL="0" distR="0" wp14:anchorId="014F7C4F" wp14:editId="6160A442">
            <wp:extent cx="3885982" cy="1457608"/>
            <wp:effectExtent l="0" t="0" r="0" b="0"/>
            <wp:docPr id="18857317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31794" name="Imagen 1885731794"/>
                    <pic:cNvPicPr/>
                  </pic:nvPicPr>
                  <pic:blipFill rotWithShape="1">
                    <a:blip r:embed="rId36">
                      <a:extLst>
                        <a:ext uri="{28A0092B-C50C-407E-A947-70E740481C1C}">
                          <a14:useLocalDpi xmlns:a14="http://schemas.microsoft.com/office/drawing/2010/main" val="0"/>
                        </a:ext>
                      </a:extLst>
                    </a:blip>
                    <a:srcRect t="35464" b="35552"/>
                    <a:stretch>
                      <a:fillRect/>
                    </a:stretch>
                  </pic:blipFill>
                  <pic:spPr bwMode="auto">
                    <a:xfrm>
                      <a:off x="0" y="0"/>
                      <a:ext cx="3886200" cy="1457690"/>
                    </a:xfrm>
                    <a:prstGeom prst="rect">
                      <a:avLst/>
                    </a:prstGeom>
                    <a:ln>
                      <a:noFill/>
                    </a:ln>
                    <a:extLst>
                      <a:ext uri="{53640926-AAD7-44D8-BBD7-CCE9431645EC}">
                        <a14:shadowObscured xmlns:a14="http://schemas.microsoft.com/office/drawing/2010/main"/>
                      </a:ext>
                    </a:extLst>
                  </pic:spPr>
                </pic:pic>
              </a:graphicData>
            </a:graphic>
          </wp:inline>
        </w:drawing>
      </w:r>
    </w:p>
    <w:p w14:paraId="586FA3A3" w14:textId="77777777" w:rsidR="005F0ABD" w:rsidRPr="005F0ABD" w:rsidRDefault="005F0ABD" w:rsidP="005F0ABD">
      <w:pPr>
        <w:jc w:val="both"/>
        <w:textAlignment w:val="baseline"/>
        <w:rPr>
          <w:rFonts w:cs="Tahoma"/>
          <w:sz w:val="21"/>
          <w:szCs w:val="21"/>
          <w:lang w:eastAsia="es-CO"/>
        </w:rPr>
      </w:pPr>
    </w:p>
    <w:p w14:paraId="122EC303" w14:textId="78467FE5" w:rsidR="005F0ABD" w:rsidRPr="005F0ABD" w:rsidRDefault="005F0ABD" w:rsidP="009E460B">
      <w:pPr>
        <w:pStyle w:val="Prrafodelista"/>
        <w:numPr>
          <w:ilvl w:val="0"/>
          <w:numId w:val="17"/>
        </w:numPr>
        <w:jc w:val="both"/>
        <w:textAlignment w:val="baseline"/>
        <w:rPr>
          <w:rFonts w:ascii="Tahoma" w:hAnsi="Tahoma" w:cs="Tahoma"/>
          <w:sz w:val="22"/>
          <w:szCs w:val="22"/>
          <w:lang w:eastAsia="es-CO"/>
        </w:rPr>
      </w:pPr>
      <w:r w:rsidRPr="005F0ABD">
        <w:rPr>
          <w:rFonts w:ascii="Tahoma" w:hAnsi="Tahoma" w:cs="Tahoma"/>
          <w:sz w:val="22"/>
          <w:szCs w:val="22"/>
          <w:lang w:eastAsia="es-CO"/>
        </w:rPr>
        <w:t>Por su parte, el Plan de Ordenamiento Territorial de Armenia, consagrado mediante el Acuerdo 019 de 2009, establece los parámetros generales para la localización, implantación y regulación de la vivienda campestre en suelo rural. Específicamente, el artículo 26 del mencionado Acuerdo regula la vivienda campestre individual o agrupada como un uso permitido en determinadas áreas rurales, fijando condiciones tales como: los índices máximos de ocupación, las densidades admisibles de parcelación, la superficie mínima de lote requerida y los criterios de localización que permiten garantizar la preservación paisajística, la funcionalidad del territorio y la compatibilidad con actividades agrícolas, forestales o de conservación.</w:t>
      </w:r>
    </w:p>
    <w:p w14:paraId="39F12096" w14:textId="77777777" w:rsidR="005F0ABD" w:rsidRPr="005F0ABD" w:rsidRDefault="005F0ABD" w:rsidP="005F0ABD">
      <w:pPr>
        <w:pStyle w:val="Prrafodelista"/>
        <w:jc w:val="both"/>
        <w:textAlignment w:val="baseline"/>
        <w:rPr>
          <w:rFonts w:ascii="Tahoma" w:hAnsi="Tahoma" w:cs="Tahoma"/>
          <w:sz w:val="22"/>
          <w:szCs w:val="22"/>
          <w:lang w:eastAsia="es-CO"/>
        </w:rPr>
      </w:pPr>
    </w:p>
    <w:p w14:paraId="316B84BA" w14:textId="77777777" w:rsidR="005F0ABD" w:rsidRPr="005F0ABD" w:rsidRDefault="005F0ABD" w:rsidP="005F0ABD">
      <w:pPr>
        <w:pStyle w:val="Prrafodelista"/>
        <w:numPr>
          <w:ilvl w:val="0"/>
          <w:numId w:val="17"/>
        </w:numPr>
        <w:jc w:val="both"/>
        <w:textAlignment w:val="baseline"/>
        <w:rPr>
          <w:rFonts w:ascii="Tahoma" w:hAnsi="Tahoma" w:cs="Tahoma"/>
          <w:sz w:val="22"/>
          <w:szCs w:val="22"/>
          <w:lang w:eastAsia="es-CO"/>
        </w:rPr>
      </w:pPr>
      <w:r w:rsidRPr="005F0ABD">
        <w:rPr>
          <w:rFonts w:ascii="Tahoma" w:hAnsi="Tahoma" w:cs="Tahoma"/>
          <w:sz w:val="22"/>
          <w:szCs w:val="22"/>
          <w:lang w:eastAsia="es-CO"/>
        </w:rPr>
        <w:t>Estas disposiciones buscan asegurar que el desarrollo de vivienda campestre se realice de manera ordenada, controlada y ambientalmente sostenible, evitando procesos de urbanización dispersa que puedan afectar la estructura ecológica o la dinámica productiva del suelo rural.</w:t>
      </w:r>
    </w:p>
    <w:p w14:paraId="04CFA04D" w14:textId="77777777" w:rsidR="005F0ABD" w:rsidRPr="005F0ABD" w:rsidRDefault="005F0ABD" w:rsidP="005F0ABD">
      <w:pPr>
        <w:pStyle w:val="Prrafodelista"/>
        <w:rPr>
          <w:rFonts w:ascii="Tahoma" w:hAnsi="Tahoma" w:cs="Tahoma"/>
          <w:sz w:val="22"/>
          <w:szCs w:val="22"/>
          <w:lang w:eastAsia="es-CO"/>
        </w:rPr>
      </w:pPr>
    </w:p>
    <w:p w14:paraId="338D8D63" w14:textId="5BD264A2" w:rsidR="005F0ABD" w:rsidRPr="005F0ABD" w:rsidRDefault="005F0ABD" w:rsidP="005F0ABD">
      <w:pPr>
        <w:pStyle w:val="Prrafodelista"/>
        <w:jc w:val="both"/>
        <w:textAlignment w:val="baseline"/>
        <w:rPr>
          <w:rFonts w:ascii="Tahoma" w:hAnsi="Tahoma" w:cs="Tahoma"/>
          <w:sz w:val="22"/>
          <w:szCs w:val="22"/>
          <w:lang w:eastAsia="es-CO"/>
        </w:rPr>
      </w:pPr>
      <w:r w:rsidRPr="005F0ABD">
        <w:rPr>
          <w:rFonts w:ascii="Tahoma" w:hAnsi="Tahoma" w:cs="Tahoma"/>
          <w:sz w:val="22"/>
          <w:szCs w:val="22"/>
          <w:lang w:eastAsia="es-CO"/>
        </w:rPr>
        <w:t xml:space="preserve">Adicionalmente, en materia ambiental, la Resolución 1688 de 2023, en su numeral 2.2.1.2., establece las determinantes ambientales aplicables a proyectos de vivienda campestre en suelo rural dentro del Municipio de Armenia. Este acto administrativo define parámetros estrictos relacionados con la densidad máxima de parcelación, señalando que en el territorio municipal el número máximo permitido es de tres (3) unidades de vivienda campestre por predio, cada una asociada a una superficie mínima de 3.100 metros cuadrados. Este requisito tiene por finalidad garantizar que la </w:t>
      </w:r>
      <w:r w:rsidRPr="005F0ABD">
        <w:rPr>
          <w:rFonts w:ascii="Tahoma" w:hAnsi="Tahoma" w:cs="Tahoma"/>
          <w:sz w:val="22"/>
          <w:szCs w:val="22"/>
          <w:lang w:eastAsia="es-CO"/>
        </w:rPr>
        <w:lastRenderedPageBreak/>
        <w:t>ocupación del territorio no exceda la capacidad de carga ecosistémica, que se mantengan corredores de conectividad ecológica y que se evite la fragmentación excesiva del paisaje rural.</w:t>
      </w:r>
    </w:p>
    <w:p w14:paraId="3BEA39EA" w14:textId="77777777" w:rsidR="005F0ABD" w:rsidRPr="005F0ABD" w:rsidRDefault="005F0ABD" w:rsidP="005F0ABD">
      <w:pPr>
        <w:jc w:val="both"/>
        <w:textAlignment w:val="baseline"/>
        <w:rPr>
          <w:rFonts w:cs="Tahoma"/>
          <w:lang w:eastAsia="es-CO"/>
        </w:rPr>
      </w:pPr>
    </w:p>
    <w:p w14:paraId="0F10DD82" w14:textId="77777777" w:rsidR="000F0D29" w:rsidRPr="00C92C01" w:rsidRDefault="000F0D29" w:rsidP="000F0D29">
      <w:pPr>
        <w:spacing w:after="0"/>
        <w:jc w:val="both"/>
        <w:rPr>
          <w:rFonts w:cs="Tahoma"/>
          <w:lang w:val="es-MX"/>
        </w:rPr>
      </w:pPr>
      <w:r w:rsidRPr="00C92C01">
        <w:rPr>
          <w:rFonts w:cs="Tahoma"/>
          <w:lang w:val="es-MX"/>
        </w:rPr>
        <w:t xml:space="preserve">Atentamente, </w:t>
      </w:r>
    </w:p>
    <w:p w14:paraId="1F75BAD5" w14:textId="77777777" w:rsidR="00884E3F" w:rsidRDefault="00884E3F" w:rsidP="000F0D29">
      <w:pPr>
        <w:spacing w:after="0"/>
        <w:jc w:val="both"/>
        <w:rPr>
          <w:rFonts w:cs="Tahoma"/>
          <w:sz w:val="20"/>
          <w:szCs w:val="20"/>
          <w:lang w:val="es-MX"/>
        </w:rPr>
      </w:pPr>
    </w:p>
    <w:p w14:paraId="3531F7E7" w14:textId="77777777" w:rsidR="005F0ABD" w:rsidRDefault="005F0ABD" w:rsidP="000F0D29">
      <w:pPr>
        <w:spacing w:after="0"/>
        <w:jc w:val="both"/>
        <w:rPr>
          <w:rFonts w:cs="Tahoma"/>
          <w:sz w:val="20"/>
          <w:szCs w:val="20"/>
          <w:lang w:val="es-MX"/>
        </w:rPr>
      </w:pPr>
    </w:p>
    <w:p w14:paraId="6CF4B9A5" w14:textId="77777777" w:rsidR="00884E3F" w:rsidRPr="00884E3F" w:rsidRDefault="00884E3F" w:rsidP="000F0D29">
      <w:pPr>
        <w:spacing w:after="0"/>
        <w:jc w:val="both"/>
        <w:rPr>
          <w:rFonts w:cs="Tahoma"/>
          <w:sz w:val="20"/>
          <w:szCs w:val="20"/>
          <w:lang w:val="es-MX"/>
        </w:rPr>
      </w:pPr>
    </w:p>
    <w:p w14:paraId="6D2CA9A6" w14:textId="77777777" w:rsidR="000F0D29" w:rsidRPr="00884E3F" w:rsidRDefault="000F0D29" w:rsidP="000F0D29">
      <w:pPr>
        <w:spacing w:after="0"/>
        <w:jc w:val="both"/>
        <w:rPr>
          <w:rFonts w:cs="Tahoma"/>
          <w:b/>
          <w:bCs/>
          <w:sz w:val="20"/>
          <w:szCs w:val="20"/>
          <w:lang w:val="es-MX"/>
        </w:rPr>
      </w:pPr>
      <w:bookmarkStart w:id="16" w:name="_Hlk213960910"/>
      <w:r w:rsidRPr="00884E3F">
        <w:rPr>
          <w:rFonts w:cs="Tahoma"/>
          <w:b/>
          <w:bCs/>
          <w:sz w:val="20"/>
          <w:szCs w:val="20"/>
          <w:lang w:val="es-MX"/>
        </w:rPr>
        <w:t xml:space="preserve">JUAN DIEGO FORERO CARDONA. </w:t>
      </w:r>
    </w:p>
    <w:p w14:paraId="31940A15" w14:textId="44995A65" w:rsidR="00C858AE" w:rsidRDefault="000F0D29" w:rsidP="00D61DD4">
      <w:pPr>
        <w:spacing w:after="0"/>
        <w:jc w:val="both"/>
        <w:rPr>
          <w:rFonts w:cs="Tahoma"/>
          <w:sz w:val="20"/>
          <w:szCs w:val="20"/>
          <w:lang w:val="es-MX"/>
        </w:rPr>
      </w:pPr>
      <w:r w:rsidRPr="00884E3F">
        <w:rPr>
          <w:rFonts w:cs="Tahoma"/>
          <w:sz w:val="20"/>
          <w:szCs w:val="20"/>
          <w:lang w:val="es-MX"/>
        </w:rPr>
        <w:t>Lic. Biología- MsC DSMA- Contratista</w:t>
      </w:r>
      <w:r w:rsidR="00653D28" w:rsidRPr="00884E3F">
        <w:rPr>
          <w:rFonts w:cs="Tahoma"/>
          <w:sz w:val="20"/>
          <w:szCs w:val="20"/>
          <w:lang w:val="es-MX"/>
        </w:rPr>
        <w:t>.</w:t>
      </w:r>
      <w:r w:rsidRPr="00884E3F">
        <w:rPr>
          <w:rFonts w:cs="Tahoma"/>
          <w:sz w:val="20"/>
          <w:szCs w:val="20"/>
          <w:lang w:val="es-MX"/>
        </w:rPr>
        <w:t xml:space="preserve"> </w:t>
      </w:r>
    </w:p>
    <w:bookmarkEnd w:id="16"/>
    <w:p w14:paraId="2D6870EC" w14:textId="77777777" w:rsidR="00E3204B" w:rsidRDefault="00E3204B" w:rsidP="00D61DD4">
      <w:pPr>
        <w:spacing w:after="0"/>
        <w:jc w:val="both"/>
        <w:rPr>
          <w:rFonts w:cs="Tahoma"/>
          <w:sz w:val="20"/>
          <w:szCs w:val="20"/>
          <w:lang w:val="es-MX"/>
        </w:rPr>
      </w:pPr>
    </w:p>
    <w:p w14:paraId="743912D1" w14:textId="77777777" w:rsidR="00E3204B" w:rsidRDefault="00E3204B" w:rsidP="00D61DD4">
      <w:pPr>
        <w:spacing w:after="0"/>
        <w:jc w:val="both"/>
        <w:rPr>
          <w:rFonts w:cs="Tahoma"/>
          <w:sz w:val="20"/>
          <w:szCs w:val="20"/>
          <w:lang w:val="es-MX"/>
        </w:rPr>
      </w:pPr>
    </w:p>
    <w:p w14:paraId="73B9FB69" w14:textId="77777777" w:rsidR="005F0ABD" w:rsidRDefault="005F0ABD" w:rsidP="00D61DD4">
      <w:pPr>
        <w:spacing w:after="0"/>
        <w:jc w:val="both"/>
        <w:rPr>
          <w:rFonts w:cs="Tahoma"/>
          <w:sz w:val="20"/>
          <w:szCs w:val="20"/>
          <w:lang w:val="es-MX"/>
        </w:rPr>
      </w:pPr>
    </w:p>
    <w:p w14:paraId="5B09E26E" w14:textId="541EE6DB" w:rsidR="00E3204B" w:rsidRDefault="005F0ABD" w:rsidP="00D61DD4">
      <w:pPr>
        <w:spacing w:after="0"/>
        <w:jc w:val="both"/>
        <w:rPr>
          <w:rFonts w:cs="Tahoma"/>
          <w:b/>
          <w:bCs/>
          <w:sz w:val="20"/>
          <w:szCs w:val="20"/>
          <w:lang w:val="es-MX"/>
        </w:rPr>
      </w:pPr>
      <w:r>
        <w:rPr>
          <w:rFonts w:cs="Tahoma"/>
          <w:b/>
          <w:bCs/>
          <w:sz w:val="20"/>
          <w:szCs w:val="20"/>
          <w:lang w:val="es-MX"/>
        </w:rPr>
        <w:t xml:space="preserve">JHOAN </w:t>
      </w:r>
      <w:r w:rsidR="00F3002D" w:rsidRPr="00F3002D">
        <w:rPr>
          <w:rFonts w:cs="Tahoma"/>
          <w:b/>
          <w:bCs/>
          <w:sz w:val="20"/>
          <w:szCs w:val="20"/>
          <w:lang w:val="es-MX"/>
        </w:rPr>
        <w:t>SEBASTI</w:t>
      </w:r>
      <w:r>
        <w:rPr>
          <w:rFonts w:cs="Tahoma"/>
          <w:b/>
          <w:bCs/>
          <w:sz w:val="20"/>
          <w:szCs w:val="20"/>
          <w:lang w:val="es-MX"/>
        </w:rPr>
        <w:t>Á</w:t>
      </w:r>
      <w:r w:rsidR="00F3002D" w:rsidRPr="00F3002D">
        <w:rPr>
          <w:rFonts w:cs="Tahoma"/>
          <w:b/>
          <w:bCs/>
          <w:sz w:val="20"/>
          <w:szCs w:val="20"/>
          <w:lang w:val="es-MX"/>
        </w:rPr>
        <w:t>N ARISTIZ</w:t>
      </w:r>
      <w:r>
        <w:rPr>
          <w:rFonts w:cs="Tahoma"/>
          <w:b/>
          <w:bCs/>
          <w:sz w:val="20"/>
          <w:szCs w:val="20"/>
          <w:lang w:val="es-MX"/>
        </w:rPr>
        <w:t>Á</w:t>
      </w:r>
      <w:r w:rsidR="00F3002D" w:rsidRPr="00F3002D">
        <w:rPr>
          <w:rFonts w:cs="Tahoma"/>
          <w:b/>
          <w:bCs/>
          <w:sz w:val="20"/>
          <w:szCs w:val="20"/>
          <w:lang w:val="es-MX"/>
        </w:rPr>
        <w:t>BAL</w:t>
      </w:r>
      <w:r>
        <w:rPr>
          <w:rFonts w:cs="Tahoma"/>
          <w:b/>
          <w:bCs/>
          <w:sz w:val="20"/>
          <w:szCs w:val="20"/>
          <w:lang w:val="es-MX"/>
        </w:rPr>
        <w:t xml:space="preserve"> HERNÁNDEZ</w:t>
      </w:r>
    </w:p>
    <w:p w14:paraId="0B488391" w14:textId="74120A49" w:rsidR="005F0ABD" w:rsidRPr="005F0ABD" w:rsidRDefault="005F0ABD" w:rsidP="00D61DD4">
      <w:pPr>
        <w:spacing w:after="0"/>
        <w:jc w:val="both"/>
        <w:rPr>
          <w:rFonts w:cs="Tahoma"/>
          <w:sz w:val="20"/>
          <w:szCs w:val="20"/>
          <w:lang w:val="es-MX"/>
        </w:rPr>
      </w:pPr>
      <w:r>
        <w:rPr>
          <w:rFonts w:cs="Tahoma"/>
          <w:sz w:val="20"/>
          <w:szCs w:val="20"/>
          <w:lang w:val="es-MX"/>
        </w:rPr>
        <w:t>Componente Jurídico</w:t>
      </w:r>
    </w:p>
    <w:p w14:paraId="5AE1260C" w14:textId="224A677A" w:rsidR="00F3002D" w:rsidRPr="00884E3F" w:rsidRDefault="00F3002D" w:rsidP="00D61DD4">
      <w:pPr>
        <w:spacing w:after="0"/>
        <w:jc w:val="both"/>
        <w:rPr>
          <w:rFonts w:cs="Tahoma"/>
          <w:sz w:val="20"/>
          <w:szCs w:val="20"/>
          <w:lang w:val="es-MX"/>
        </w:rPr>
      </w:pPr>
      <w:r>
        <w:rPr>
          <w:rFonts w:cs="Tahoma"/>
          <w:sz w:val="20"/>
          <w:szCs w:val="20"/>
          <w:lang w:val="es-MX"/>
        </w:rPr>
        <w:t>Abogado Contratista</w:t>
      </w:r>
      <w:r w:rsidR="005F0ABD">
        <w:rPr>
          <w:rFonts w:cs="Tahoma"/>
          <w:sz w:val="20"/>
          <w:szCs w:val="20"/>
          <w:lang w:val="es-MX"/>
        </w:rPr>
        <w:t xml:space="preserve"> – OAP.</w:t>
      </w:r>
    </w:p>
    <w:sectPr w:rsidR="00F3002D" w:rsidRPr="00884E3F" w:rsidSect="005E32EC">
      <w:headerReference w:type="default" r:id="rId37"/>
      <w:footerReference w:type="default" r:id="rId38"/>
      <w:pgSz w:w="12240" w:h="15840" w:code="1"/>
      <w:pgMar w:top="1417" w:right="1467" w:bottom="1417"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CAA0" w14:textId="77777777" w:rsidR="00843A97" w:rsidRDefault="00843A97" w:rsidP="00567C01">
      <w:pPr>
        <w:spacing w:after="0" w:line="240" w:lineRule="auto"/>
      </w:pPr>
      <w:r>
        <w:separator/>
      </w:r>
    </w:p>
  </w:endnote>
  <w:endnote w:type="continuationSeparator" w:id="0">
    <w:p w14:paraId="2086C06B" w14:textId="77777777" w:rsidR="00843A97" w:rsidRDefault="00843A97" w:rsidP="00567C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F2D3A" w14:textId="7730754C" w:rsidR="00841A28" w:rsidRDefault="00A71427">
    <w:pPr>
      <w:pStyle w:val="Piedepgina"/>
    </w:pPr>
    <w:r w:rsidRPr="00A71427">
      <w:rPr>
        <w:noProof/>
        <w:lang w:eastAsia="es-CO"/>
      </w:rPr>
      <w:drawing>
        <wp:anchor distT="0" distB="0" distL="114300" distR="114300" simplePos="0" relativeHeight="251661312" behindDoc="0" locked="0" layoutInCell="1" allowOverlap="1" wp14:anchorId="672583C2" wp14:editId="4C48E864">
          <wp:simplePos x="0" y="0"/>
          <wp:positionH relativeFrom="margin">
            <wp:posOffset>3277</wp:posOffset>
          </wp:positionH>
          <wp:positionV relativeFrom="paragraph">
            <wp:posOffset>14960</wp:posOffset>
          </wp:positionV>
          <wp:extent cx="5583206" cy="637047"/>
          <wp:effectExtent l="0" t="0" r="0" b="0"/>
          <wp:wrapNone/>
          <wp:docPr id="1425494056" name="Imagen 142549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680843" cy="6481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730A48" w14:textId="286F147D" w:rsidR="004466E8" w:rsidRDefault="004466E8">
    <w:pPr>
      <w:pStyle w:val="Piedepgina"/>
    </w:pPr>
  </w:p>
  <w:p w14:paraId="0ECEEBA3" w14:textId="4908F1C9" w:rsidR="00841A28" w:rsidRDefault="00841A28">
    <w:pPr>
      <w:pStyle w:val="Piedepgina"/>
    </w:pPr>
  </w:p>
  <w:p w14:paraId="535E38BB" w14:textId="174B0FCB" w:rsidR="00567C01" w:rsidRDefault="00567C01">
    <w:pPr>
      <w:pStyle w:val="Piedepgina"/>
    </w:pPr>
    <w:r w:rsidRPr="00567C01">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58228" w14:textId="77777777" w:rsidR="00843A97" w:rsidRDefault="00843A97" w:rsidP="00567C01">
      <w:pPr>
        <w:spacing w:after="0" w:line="240" w:lineRule="auto"/>
      </w:pPr>
      <w:r>
        <w:separator/>
      </w:r>
    </w:p>
  </w:footnote>
  <w:footnote w:type="continuationSeparator" w:id="0">
    <w:p w14:paraId="1F61C6DB" w14:textId="77777777" w:rsidR="00843A97" w:rsidRDefault="00843A97" w:rsidP="00567C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B2503" w14:textId="6E3D69D0" w:rsidR="00725772" w:rsidRDefault="00841A28">
    <w:pPr>
      <w:pStyle w:val="Encabezado"/>
    </w:pPr>
    <w:r w:rsidRPr="00841A28">
      <w:rPr>
        <w:noProof/>
        <w:lang w:eastAsia="es-CO"/>
      </w:rPr>
      <w:drawing>
        <wp:anchor distT="0" distB="0" distL="114300" distR="114300" simplePos="0" relativeHeight="251660288" behindDoc="0" locked="0" layoutInCell="1" allowOverlap="1" wp14:anchorId="59333664" wp14:editId="0E6B9EAB">
          <wp:simplePos x="0" y="0"/>
          <wp:positionH relativeFrom="margin">
            <wp:align>right</wp:align>
          </wp:positionH>
          <wp:positionV relativeFrom="paragraph">
            <wp:posOffset>-74295</wp:posOffset>
          </wp:positionV>
          <wp:extent cx="5619750" cy="469258"/>
          <wp:effectExtent l="0" t="0" r="0" b="7620"/>
          <wp:wrapNone/>
          <wp:docPr id="1981485868" name="Imagen 1981485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619750" cy="4692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8D2310" w14:textId="721665A2" w:rsidR="00567C01" w:rsidRDefault="00567C01">
    <w:pPr>
      <w:pStyle w:val="Encabezado"/>
    </w:pPr>
    <w:r w:rsidRPr="00567C01">
      <w:t xml:space="preserve"> </w:t>
    </w:r>
  </w:p>
  <w:p w14:paraId="3B86FDFF" w14:textId="1BED0BD2" w:rsidR="00567C01" w:rsidRDefault="00567C0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C1C83"/>
    <w:multiLevelType w:val="hybridMultilevel"/>
    <w:tmpl w:val="E9668E2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10E37AB"/>
    <w:multiLevelType w:val="hybridMultilevel"/>
    <w:tmpl w:val="134EF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D11D8"/>
    <w:multiLevelType w:val="hybridMultilevel"/>
    <w:tmpl w:val="EDCA137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8AF4360"/>
    <w:multiLevelType w:val="hybridMultilevel"/>
    <w:tmpl w:val="056AEC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CD3620"/>
    <w:multiLevelType w:val="hybridMultilevel"/>
    <w:tmpl w:val="997CBC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56D3323"/>
    <w:multiLevelType w:val="hybridMultilevel"/>
    <w:tmpl w:val="1BFCFC1A"/>
    <w:lvl w:ilvl="0" w:tplc="543873EA">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63B7F32"/>
    <w:multiLevelType w:val="hybridMultilevel"/>
    <w:tmpl w:val="348E77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68D5457"/>
    <w:multiLevelType w:val="hybridMultilevel"/>
    <w:tmpl w:val="1D7C90E8"/>
    <w:lvl w:ilvl="0" w:tplc="33385D00">
      <w:start w:val="1"/>
      <w:numFmt w:val="decimal"/>
      <w:lvlText w:val="%1."/>
      <w:lvlJc w:val="left"/>
      <w:pPr>
        <w:ind w:left="0" w:hanging="360"/>
      </w:pPr>
      <w:rPr>
        <w:rFonts w:ascii="Times New Roman" w:hAnsi="Times New Roman" w:cs="Times New Roman" w:hint="default"/>
        <w:i w:val="0"/>
        <w:sz w:val="24"/>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8" w15:restartNumberingAfterBreak="0">
    <w:nsid w:val="1E9A4343"/>
    <w:multiLevelType w:val="hybridMultilevel"/>
    <w:tmpl w:val="5AA6EC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EBE141E"/>
    <w:multiLevelType w:val="hybridMultilevel"/>
    <w:tmpl w:val="FBF0CC6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0FE69F6"/>
    <w:multiLevelType w:val="hybridMultilevel"/>
    <w:tmpl w:val="FBFCB338"/>
    <w:lvl w:ilvl="0" w:tplc="45008732">
      <w:start w:val="8"/>
      <w:numFmt w:val="bullet"/>
      <w:lvlText w:val="-"/>
      <w:lvlJc w:val="left"/>
      <w:pPr>
        <w:ind w:left="1080" w:hanging="360"/>
      </w:pPr>
      <w:rPr>
        <w:rFonts w:ascii="Tahoma" w:eastAsia="Calibri" w:hAnsi="Tahoma" w:cs="Tahoma"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1" w15:restartNumberingAfterBreak="0">
    <w:nsid w:val="240A4E8A"/>
    <w:multiLevelType w:val="hybridMultilevel"/>
    <w:tmpl w:val="B28C31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4481368"/>
    <w:multiLevelType w:val="hybridMultilevel"/>
    <w:tmpl w:val="180A87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A512D3E"/>
    <w:multiLevelType w:val="hybridMultilevel"/>
    <w:tmpl w:val="07C45B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18E420A"/>
    <w:multiLevelType w:val="hybridMultilevel"/>
    <w:tmpl w:val="B3E8626C"/>
    <w:lvl w:ilvl="0" w:tplc="2F088CA8">
      <w:start w:val="5"/>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3173302"/>
    <w:multiLevelType w:val="hybridMultilevel"/>
    <w:tmpl w:val="3E383C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7F56D2E"/>
    <w:multiLevelType w:val="hybridMultilevel"/>
    <w:tmpl w:val="8C40FE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38DD458A"/>
    <w:multiLevelType w:val="hybridMultilevel"/>
    <w:tmpl w:val="FA4249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4823A4"/>
    <w:multiLevelType w:val="hybridMultilevel"/>
    <w:tmpl w:val="1180BD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9B32208"/>
    <w:multiLevelType w:val="multilevel"/>
    <w:tmpl w:val="A336EBB8"/>
    <w:lvl w:ilvl="0">
      <w:start w:val="1"/>
      <w:numFmt w:val="decimal"/>
      <w:lvlText w:val="%1."/>
      <w:lvlJc w:val="left"/>
      <w:pPr>
        <w:ind w:left="720" w:hanging="360"/>
      </w:pPr>
      <w:rPr>
        <w:rFonts w:ascii="Tahoma" w:hAnsi="Tahoma" w:cs="Tahoma" w:hint="default"/>
        <w:b/>
        <w:bCs/>
        <w:i w:val="0"/>
        <w:iCs w:val="0"/>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4AD20CC6"/>
    <w:multiLevelType w:val="hybridMultilevel"/>
    <w:tmpl w:val="69D0C0D0"/>
    <w:lvl w:ilvl="0" w:tplc="0409000F">
      <w:start w:val="1"/>
      <w:numFmt w:val="decimal"/>
      <w:lvlText w:val="%1."/>
      <w:lvlJc w:val="left"/>
      <w:pPr>
        <w:ind w:left="720" w:hanging="360"/>
      </w:pPr>
      <w:rPr>
        <w:rFonts w:hint="default"/>
      </w:rPr>
    </w:lvl>
    <w:lvl w:ilvl="1" w:tplc="0F940E8C">
      <w:start w:val="4"/>
      <w:numFmt w:val="bullet"/>
      <w:lvlText w:val=""/>
      <w:lvlJc w:val="left"/>
      <w:pPr>
        <w:ind w:left="1440" w:hanging="360"/>
      </w:pPr>
      <w:rPr>
        <w:rFonts w:ascii="Tahoma" w:eastAsiaTheme="minorHAnsi" w:hAnsi="Tahoma" w:cs="Tahoma"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D50D3F"/>
    <w:multiLevelType w:val="hybridMultilevel"/>
    <w:tmpl w:val="DD0227C4"/>
    <w:lvl w:ilvl="0" w:tplc="B0F8B492">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79A690B"/>
    <w:multiLevelType w:val="hybridMultilevel"/>
    <w:tmpl w:val="17D6EB9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58253F36"/>
    <w:multiLevelType w:val="hybridMultilevel"/>
    <w:tmpl w:val="8A8CB5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B523175"/>
    <w:multiLevelType w:val="hybridMultilevel"/>
    <w:tmpl w:val="BD7E44C6"/>
    <w:lvl w:ilvl="0" w:tplc="5A90A2B0">
      <w:start w:val="120"/>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FF809BF"/>
    <w:multiLevelType w:val="hybridMultilevel"/>
    <w:tmpl w:val="0156ADB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 w15:restartNumberingAfterBreak="0">
    <w:nsid w:val="61D61A1F"/>
    <w:multiLevelType w:val="hybridMultilevel"/>
    <w:tmpl w:val="921E1B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8D74D88"/>
    <w:multiLevelType w:val="hybridMultilevel"/>
    <w:tmpl w:val="7A48A1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BC952C7"/>
    <w:multiLevelType w:val="hybridMultilevel"/>
    <w:tmpl w:val="AC5233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79A033E5"/>
    <w:multiLevelType w:val="multilevel"/>
    <w:tmpl w:val="126E4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A223C32"/>
    <w:multiLevelType w:val="hybridMultilevel"/>
    <w:tmpl w:val="39FE0DDE"/>
    <w:lvl w:ilvl="0" w:tplc="5344E0B6">
      <w:start w:val="1"/>
      <w:numFmt w:val="bullet"/>
      <w:lvlText w:val="-"/>
      <w:lvlJc w:val="left"/>
      <w:pPr>
        <w:ind w:left="720" w:hanging="360"/>
      </w:pPr>
      <w:rPr>
        <w:rFonts w:ascii="Tahoma" w:eastAsia="Times New Roman" w:hAnsi="Tahoma" w:cs="Tahom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7B401302"/>
    <w:multiLevelType w:val="multilevel"/>
    <w:tmpl w:val="F3D4B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76214026">
    <w:abstractNumId w:val="21"/>
  </w:num>
  <w:num w:numId="2" w16cid:durableId="1767572762">
    <w:abstractNumId w:val="14"/>
  </w:num>
  <w:num w:numId="3" w16cid:durableId="1269121217">
    <w:abstractNumId w:val="24"/>
  </w:num>
  <w:num w:numId="4" w16cid:durableId="324237531">
    <w:abstractNumId w:val="12"/>
  </w:num>
  <w:num w:numId="5" w16cid:durableId="367531829">
    <w:abstractNumId w:val="20"/>
  </w:num>
  <w:num w:numId="6" w16cid:durableId="1925533489">
    <w:abstractNumId w:val="22"/>
  </w:num>
  <w:num w:numId="7" w16cid:durableId="1835145673">
    <w:abstractNumId w:val="2"/>
  </w:num>
  <w:num w:numId="8" w16cid:durableId="830827277">
    <w:abstractNumId w:val="25"/>
  </w:num>
  <w:num w:numId="9" w16cid:durableId="1132092785">
    <w:abstractNumId w:val="26"/>
  </w:num>
  <w:num w:numId="10" w16cid:durableId="54672255">
    <w:abstractNumId w:val="27"/>
  </w:num>
  <w:num w:numId="11" w16cid:durableId="1144663953">
    <w:abstractNumId w:val="17"/>
  </w:num>
  <w:num w:numId="12" w16cid:durableId="566573400">
    <w:abstractNumId w:val="28"/>
  </w:num>
  <w:num w:numId="13" w16cid:durableId="1983844246">
    <w:abstractNumId w:val="3"/>
  </w:num>
  <w:num w:numId="14" w16cid:durableId="38747513">
    <w:abstractNumId w:val="23"/>
  </w:num>
  <w:num w:numId="15" w16cid:durableId="1269192828">
    <w:abstractNumId w:val="9"/>
  </w:num>
  <w:num w:numId="16" w16cid:durableId="1843861271">
    <w:abstractNumId w:val="1"/>
  </w:num>
  <w:num w:numId="17" w16cid:durableId="1733234890">
    <w:abstractNumId w:val="6"/>
  </w:num>
  <w:num w:numId="18" w16cid:durableId="862086731">
    <w:abstractNumId w:val="29"/>
  </w:num>
  <w:num w:numId="19" w16cid:durableId="1512790769">
    <w:abstractNumId w:val="19"/>
  </w:num>
  <w:num w:numId="20" w16cid:durableId="1110782898">
    <w:abstractNumId w:val="7"/>
  </w:num>
  <w:num w:numId="21" w16cid:durableId="206991815">
    <w:abstractNumId w:val="31"/>
  </w:num>
  <w:num w:numId="22" w16cid:durableId="662045383">
    <w:abstractNumId w:val="18"/>
  </w:num>
  <w:num w:numId="23" w16cid:durableId="1956448067">
    <w:abstractNumId w:val="4"/>
  </w:num>
  <w:num w:numId="24" w16cid:durableId="608197812">
    <w:abstractNumId w:val="13"/>
  </w:num>
  <w:num w:numId="25" w16cid:durableId="1569267367">
    <w:abstractNumId w:val="8"/>
  </w:num>
  <w:num w:numId="26" w16cid:durableId="2032294879">
    <w:abstractNumId w:val="15"/>
  </w:num>
  <w:num w:numId="27" w16cid:durableId="1850605757">
    <w:abstractNumId w:val="0"/>
  </w:num>
  <w:num w:numId="28" w16cid:durableId="1936741315">
    <w:abstractNumId w:val="16"/>
  </w:num>
  <w:num w:numId="29" w16cid:durableId="571892676">
    <w:abstractNumId w:val="11"/>
  </w:num>
  <w:num w:numId="30" w16cid:durableId="364521631">
    <w:abstractNumId w:val="5"/>
  </w:num>
  <w:num w:numId="31" w16cid:durableId="1870559644">
    <w:abstractNumId w:val="30"/>
  </w:num>
  <w:num w:numId="32" w16cid:durableId="105423050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C01"/>
    <w:rsid w:val="00000DA4"/>
    <w:rsid w:val="00001352"/>
    <w:rsid w:val="00002264"/>
    <w:rsid w:val="000036C9"/>
    <w:rsid w:val="000039BC"/>
    <w:rsid w:val="00004C91"/>
    <w:rsid w:val="00007FE1"/>
    <w:rsid w:val="00012134"/>
    <w:rsid w:val="000125AD"/>
    <w:rsid w:val="000142B2"/>
    <w:rsid w:val="00014C86"/>
    <w:rsid w:val="00014E93"/>
    <w:rsid w:val="000152A1"/>
    <w:rsid w:val="00021A63"/>
    <w:rsid w:val="00026508"/>
    <w:rsid w:val="00031E57"/>
    <w:rsid w:val="00032B44"/>
    <w:rsid w:val="00032F2B"/>
    <w:rsid w:val="00034830"/>
    <w:rsid w:val="00036901"/>
    <w:rsid w:val="00036C26"/>
    <w:rsid w:val="00040E8C"/>
    <w:rsid w:val="000423DC"/>
    <w:rsid w:val="000429DB"/>
    <w:rsid w:val="00043134"/>
    <w:rsid w:val="000476E4"/>
    <w:rsid w:val="0005073F"/>
    <w:rsid w:val="00050749"/>
    <w:rsid w:val="00051D0E"/>
    <w:rsid w:val="00057BE8"/>
    <w:rsid w:val="00057FB8"/>
    <w:rsid w:val="00062266"/>
    <w:rsid w:val="000626FA"/>
    <w:rsid w:val="00064985"/>
    <w:rsid w:val="00065AE5"/>
    <w:rsid w:val="00065F36"/>
    <w:rsid w:val="00066743"/>
    <w:rsid w:val="00070BB1"/>
    <w:rsid w:val="00070DCC"/>
    <w:rsid w:val="00073CC6"/>
    <w:rsid w:val="00074033"/>
    <w:rsid w:val="0008044A"/>
    <w:rsid w:val="00082FB6"/>
    <w:rsid w:val="00084022"/>
    <w:rsid w:val="0008754B"/>
    <w:rsid w:val="00091328"/>
    <w:rsid w:val="0009199C"/>
    <w:rsid w:val="000927AC"/>
    <w:rsid w:val="00096449"/>
    <w:rsid w:val="000A155B"/>
    <w:rsid w:val="000A4A91"/>
    <w:rsid w:val="000A5A0B"/>
    <w:rsid w:val="000B08BC"/>
    <w:rsid w:val="000B18DC"/>
    <w:rsid w:val="000B48B8"/>
    <w:rsid w:val="000B4BA9"/>
    <w:rsid w:val="000B520C"/>
    <w:rsid w:val="000B739E"/>
    <w:rsid w:val="000B782D"/>
    <w:rsid w:val="000C34D2"/>
    <w:rsid w:val="000C75C1"/>
    <w:rsid w:val="000D27A1"/>
    <w:rsid w:val="000D4D0B"/>
    <w:rsid w:val="000D516A"/>
    <w:rsid w:val="000D7438"/>
    <w:rsid w:val="000D761D"/>
    <w:rsid w:val="000E2C12"/>
    <w:rsid w:val="000E392F"/>
    <w:rsid w:val="000E5CD2"/>
    <w:rsid w:val="000E5D09"/>
    <w:rsid w:val="000E624C"/>
    <w:rsid w:val="000E6E76"/>
    <w:rsid w:val="000F04A8"/>
    <w:rsid w:val="000F0D29"/>
    <w:rsid w:val="000F1166"/>
    <w:rsid w:val="00100A37"/>
    <w:rsid w:val="0010727A"/>
    <w:rsid w:val="001134FA"/>
    <w:rsid w:val="00114A9E"/>
    <w:rsid w:val="001154BD"/>
    <w:rsid w:val="00116D6C"/>
    <w:rsid w:val="001213FE"/>
    <w:rsid w:val="001252F2"/>
    <w:rsid w:val="001256FA"/>
    <w:rsid w:val="00126D1E"/>
    <w:rsid w:val="00130054"/>
    <w:rsid w:val="00131A36"/>
    <w:rsid w:val="001330F5"/>
    <w:rsid w:val="00133220"/>
    <w:rsid w:val="00134278"/>
    <w:rsid w:val="0013638B"/>
    <w:rsid w:val="00137B9E"/>
    <w:rsid w:val="00137E35"/>
    <w:rsid w:val="00141263"/>
    <w:rsid w:val="001422AB"/>
    <w:rsid w:val="001459D8"/>
    <w:rsid w:val="001503F1"/>
    <w:rsid w:val="001555ED"/>
    <w:rsid w:val="00156360"/>
    <w:rsid w:val="001602B3"/>
    <w:rsid w:val="00162CD6"/>
    <w:rsid w:val="001642D1"/>
    <w:rsid w:val="00165427"/>
    <w:rsid w:val="00173F61"/>
    <w:rsid w:val="00185433"/>
    <w:rsid w:val="00185A0F"/>
    <w:rsid w:val="00190449"/>
    <w:rsid w:val="0019091A"/>
    <w:rsid w:val="00191A0B"/>
    <w:rsid w:val="001927DB"/>
    <w:rsid w:val="00193D6D"/>
    <w:rsid w:val="001A092F"/>
    <w:rsid w:val="001A2157"/>
    <w:rsid w:val="001A2E06"/>
    <w:rsid w:val="001A694F"/>
    <w:rsid w:val="001B04C6"/>
    <w:rsid w:val="001B0C53"/>
    <w:rsid w:val="001B3220"/>
    <w:rsid w:val="001B38DF"/>
    <w:rsid w:val="001B721C"/>
    <w:rsid w:val="001B7385"/>
    <w:rsid w:val="001C75B4"/>
    <w:rsid w:val="001D207E"/>
    <w:rsid w:val="001D3167"/>
    <w:rsid w:val="001E1422"/>
    <w:rsid w:val="001E194E"/>
    <w:rsid w:val="001E5AC0"/>
    <w:rsid w:val="001F2844"/>
    <w:rsid w:val="001F5CD6"/>
    <w:rsid w:val="002027FF"/>
    <w:rsid w:val="00203798"/>
    <w:rsid w:val="00207172"/>
    <w:rsid w:val="00211A3F"/>
    <w:rsid w:val="00212A07"/>
    <w:rsid w:val="00212C91"/>
    <w:rsid w:val="0023353A"/>
    <w:rsid w:val="00233F3F"/>
    <w:rsid w:val="00234431"/>
    <w:rsid w:val="0023705F"/>
    <w:rsid w:val="0024004D"/>
    <w:rsid w:val="002414A0"/>
    <w:rsid w:val="002419DB"/>
    <w:rsid w:val="002421C6"/>
    <w:rsid w:val="002446B6"/>
    <w:rsid w:val="002447CE"/>
    <w:rsid w:val="00244FE2"/>
    <w:rsid w:val="0024553D"/>
    <w:rsid w:val="00250C7F"/>
    <w:rsid w:val="00250CF9"/>
    <w:rsid w:val="002550FC"/>
    <w:rsid w:val="00257B99"/>
    <w:rsid w:val="002656D4"/>
    <w:rsid w:val="00266101"/>
    <w:rsid w:val="00272148"/>
    <w:rsid w:val="00273AE3"/>
    <w:rsid w:val="002743EB"/>
    <w:rsid w:val="00274BB9"/>
    <w:rsid w:val="00277371"/>
    <w:rsid w:val="002773A2"/>
    <w:rsid w:val="00280B63"/>
    <w:rsid w:val="00287230"/>
    <w:rsid w:val="002925F4"/>
    <w:rsid w:val="0029678F"/>
    <w:rsid w:val="00297801"/>
    <w:rsid w:val="002A0402"/>
    <w:rsid w:val="002A04CF"/>
    <w:rsid w:val="002A05FC"/>
    <w:rsid w:val="002A1AD7"/>
    <w:rsid w:val="002A4CB4"/>
    <w:rsid w:val="002A4D80"/>
    <w:rsid w:val="002A677A"/>
    <w:rsid w:val="002B064B"/>
    <w:rsid w:val="002B2746"/>
    <w:rsid w:val="002B3A40"/>
    <w:rsid w:val="002C0087"/>
    <w:rsid w:val="002C498F"/>
    <w:rsid w:val="002C5D3D"/>
    <w:rsid w:val="002C721D"/>
    <w:rsid w:val="002D16E2"/>
    <w:rsid w:val="002D7103"/>
    <w:rsid w:val="002D741F"/>
    <w:rsid w:val="002E04AA"/>
    <w:rsid w:val="002E13CD"/>
    <w:rsid w:val="002E1762"/>
    <w:rsid w:val="002E4649"/>
    <w:rsid w:val="002E4949"/>
    <w:rsid w:val="002E4F5D"/>
    <w:rsid w:val="002E55FC"/>
    <w:rsid w:val="002E7E4F"/>
    <w:rsid w:val="002F1BB7"/>
    <w:rsid w:val="002F1D29"/>
    <w:rsid w:val="002F29D2"/>
    <w:rsid w:val="002F39F1"/>
    <w:rsid w:val="002F4E5C"/>
    <w:rsid w:val="002F7943"/>
    <w:rsid w:val="00301840"/>
    <w:rsid w:val="003030E2"/>
    <w:rsid w:val="00305F12"/>
    <w:rsid w:val="00306021"/>
    <w:rsid w:val="0031224A"/>
    <w:rsid w:val="00314F4B"/>
    <w:rsid w:val="00322765"/>
    <w:rsid w:val="00325E9B"/>
    <w:rsid w:val="00331964"/>
    <w:rsid w:val="003351B4"/>
    <w:rsid w:val="0035308B"/>
    <w:rsid w:val="00353B37"/>
    <w:rsid w:val="00355675"/>
    <w:rsid w:val="00355D48"/>
    <w:rsid w:val="003569E8"/>
    <w:rsid w:val="00357517"/>
    <w:rsid w:val="0036206F"/>
    <w:rsid w:val="00365A82"/>
    <w:rsid w:val="00365C7B"/>
    <w:rsid w:val="00373D32"/>
    <w:rsid w:val="00376DFC"/>
    <w:rsid w:val="003814CD"/>
    <w:rsid w:val="00385C81"/>
    <w:rsid w:val="00387407"/>
    <w:rsid w:val="00394718"/>
    <w:rsid w:val="003956DD"/>
    <w:rsid w:val="003959A6"/>
    <w:rsid w:val="003967B5"/>
    <w:rsid w:val="003A017C"/>
    <w:rsid w:val="003A027F"/>
    <w:rsid w:val="003A29DF"/>
    <w:rsid w:val="003A4126"/>
    <w:rsid w:val="003A47F9"/>
    <w:rsid w:val="003B09E6"/>
    <w:rsid w:val="003B147D"/>
    <w:rsid w:val="003C1BAB"/>
    <w:rsid w:val="003C55C9"/>
    <w:rsid w:val="003C5A90"/>
    <w:rsid w:val="003D005B"/>
    <w:rsid w:val="003D0A58"/>
    <w:rsid w:val="003D61F9"/>
    <w:rsid w:val="003D7F94"/>
    <w:rsid w:val="003E107E"/>
    <w:rsid w:val="003E1D98"/>
    <w:rsid w:val="003E3C47"/>
    <w:rsid w:val="003E4AD9"/>
    <w:rsid w:val="003E58F7"/>
    <w:rsid w:val="003E5D1E"/>
    <w:rsid w:val="003E6C9A"/>
    <w:rsid w:val="003E7E6A"/>
    <w:rsid w:val="003F3606"/>
    <w:rsid w:val="003F47DB"/>
    <w:rsid w:val="003F4C08"/>
    <w:rsid w:val="003F5F8D"/>
    <w:rsid w:val="004003BE"/>
    <w:rsid w:val="0040316A"/>
    <w:rsid w:val="004231CF"/>
    <w:rsid w:val="00424F2F"/>
    <w:rsid w:val="00430B36"/>
    <w:rsid w:val="00431244"/>
    <w:rsid w:val="00433096"/>
    <w:rsid w:val="004373F7"/>
    <w:rsid w:val="004412B1"/>
    <w:rsid w:val="00442509"/>
    <w:rsid w:val="004466E8"/>
    <w:rsid w:val="00447222"/>
    <w:rsid w:val="00461249"/>
    <w:rsid w:val="0046150A"/>
    <w:rsid w:val="00461AE2"/>
    <w:rsid w:val="004623D3"/>
    <w:rsid w:val="00463394"/>
    <w:rsid w:val="00463792"/>
    <w:rsid w:val="00465B35"/>
    <w:rsid w:val="004700C0"/>
    <w:rsid w:val="00473AD3"/>
    <w:rsid w:val="00474205"/>
    <w:rsid w:val="00481162"/>
    <w:rsid w:val="00481793"/>
    <w:rsid w:val="0048328A"/>
    <w:rsid w:val="00491800"/>
    <w:rsid w:val="004940C6"/>
    <w:rsid w:val="00497EA9"/>
    <w:rsid w:val="004A4B26"/>
    <w:rsid w:val="004A69EE"/>
    <w:rsid w:val="004B2F2E"/>
    <w:rsid w:val="004C0D38"/>
    <w:rsid w:val="004C18A8"/>
    <w:rsid w:val="004C2C48"/>
    <w:rsid w:val="004C3C0B"/>
    <w:rsid w:val="004C4545"/>
    <w:rsid w:val="004C5D78"/>
    <w:rsid w:val="004D0B2B"/>
    <w:rsid w:val="004D1836"/>
    <w:rsid w:val="004D2A11"/>
    <w:rsid w:val="004D7D9B"/>
    <w:rsid w:val="004E1D1E"/>
    <w:rsid w:val="004E20ED"/>
    <w:rsid w:val="004E2C99"/>
    <w:rsid w:val="004E4A25"/>
    <w:rsid w:val="004F2F7B"/>
    <w:rsid w:val="004F396D"/>
    <w:rsid w:val="004F6669"/>
    <w:rsid w:val="004F666A"/>
    <w:rsid w:val="00511CC7"/>
    <w:rsid w:val="0051298A"/>
    <w:rsid w:val="00512D1F"/>
    <w:rsid w:val="00512FE3"/>
    <w:rsid w:val="005226CD"/>
    <w:rsid w:val="005241A1"/>
    <w:rsid w:val="00526090"/>
    <w:rsid w:val="00526C2A"/>
    <w:rsid w:val="005311FA"/>
    <w:rsid w:val="00534CCF"/>
    <w:rsid w:val="00537385"/>
    <w:rsid w:val="00542F2F"/>
    <w:rsid w:val="0054646A"/>
    <w:rsid w:val="00550BA8"/>
    <w:rsid w:val="005510BE"/>
    <w:rsid w:val="00552AEA"/>
    <w:rsid w:val="00553FEB"/>
    <w:rsid w:val="0055419A"/>
    <w:rsid w:val="00557D49"/>
    <w:rsid w:val="00560084"/>
    <w:rsid w:val="00563B60"/>
    <w:rsid w:val="00564654"/>
    <w:rsid w:val="00565BBF"/>
    <w:rsid w:val="00567AD5"/>
    <w:rsid w:val="00567C01"/>
    <w:rsid w:val="00570D04"/>
    <w:rsid w:val="00570DA1"/>
    <w:rsid w:val="00571276"/>
    <w:rsid w:val="0057181B"/>
    <w:rsid w:val="00572EA3"/>
    <w:rsid w:val="0057417B"/>
    <w:rsid w:val="00583D72"/>
    <w:rsid w:val="00587BD0"/>
    <w:rsid w:val="005902A5"/>
    <w:rsid w:val="00592806"/>
    <w:rsid w:val="00595409"/>
    <w:rsid w:val="005A07D1"/>
    <w:rsid w:val="005A1C96"/>
    <w:rsid w:val="005A2554"/>
    <w:rsid w:val="005B4180"/>
    <w:rsid w:val="005B46EE"/>
    <w:rsid w:val="005B57D3"/>
    <w:rsid w:val="005B72DE"/>
    <w:rsid w:val="005B7E9D"/>
    <w:rsid w:val="005C43BF"/>
    <w:rsid w:val="005C7344"/>
    <w:rsid w:val="005D67E3"/>
    <w:rsid w:val="005D6E65"/>
    <w:rsid w:val="005D72D0"/>
    <w:rsid w:val="005D7518"/>
    <w:rsid w:val="005E00EE"/>
    <w:rsid w:val="005E0B60"/>
    <w:rsid w:val="005E3005"/>
    <w:rsid w:val="005E32EC"/>
    <w:rsid w:val="005E4E11"/>
    <w:rsid w:val="005E6B06"/>
    <w:rsid w:val="005F021F"/>
    <w:rsid w:val="005F0ABD"/>
    <w:rsid w:val="005F136D"/>
    <w:rsid w:val="005F4873"/>
    <w:rsid w:val="005F5269"/>
    <w:rsid w:val="005F5FFF"/>
    <w:rsid w:val="005F74D9"/>
    <w:rsid w:val="005F7615"/>
    <w:rsid w:val="00601A44"/>
    <w:rsid w:val="006044B1"/>
    <w:rsid w:val="00605D6B"/>
    <w:rsid w:val="00606A26"/>
    <w:rsid w:val="00610571"/>
    <w:rsid w:val="00611B9B"/>
    <w:rsid w:val="00611E2D"/>
    <w:rsid w:val="006128BA"/>
    <w:rsid w:val="00614BEF"/>
    <w:rsid w:val="0061621B"/>
    <w:rsid w:val="00617002"/>
    <w:rsid w:val="00633CE6"/>
    <w:rsid w:val="006348DF"/>
    <w:rsid w:val="00634CFB"/>
    <w:rsid w:val="0064206A"/>
    <w:rsid w:val="0064292C"/>
    <w:rsid w:val="00652F46"/>
    <w:rsid w:val="00653660"/>
    <w:rsid w:val="00653D28"/>
    <w:rsid w:val="00653EDC"/>
    <w:rsid w:val="00654E09"/>
    <w:rsid w:val="00661E81"/>
    <w:rsid w:val="0066214D"/>
    <w:rsid w:val="006679D8"/>
    <w:rsid w:val="00670F4D"/>
    <w:rsid w:val="00672910"/>
    <w:rsid w:val="00672916"/>
    <w:rsid w:val="00672F53"/>
    <w:rsid w:val="006744A3"/>
    <w:rsid w:val="00680409"/>
    <w:rsid w:val="006821D8"/>
    <w:rsid w:val="00682648"/>
    <w:rsid w:val="006853B2"/>
    <w:rsid w:val="006860BD"/>
    <w:rsid w:val="00693101"/>
    <w:rsid w:val="00695752"/>
    <w:rsid w:val="006971B1"/>
    <w:rsid w:val="0069721C"/>
    <w:rsid w:val="006A3148"/>
    <w:rsid w:val="006A31DA"/>
    <w:rsid w:val="006A3384"/>
    <w:rsid w:val="006A3914"/>
    <w:rsid w:val="006A3DC8"/>
    <w:rsid w:val="006A677C"/>
    <w:rsid w:val="006A77A5"/>
    <w:rsid w:val="006B18FA"/>
    <w:rsid w:val="006B59A2"/>
    <w:rsid w:val="006B5A28"/>
    <w:rsid w:val="006C300B"/>
    <w:rsid w:val="006C68BA"/>
    <w:rsid w:val="006C68EA"/>
    <w:rsid w:val="006D407F"/>
    <w:rsid w:val="006D42EB"/>
    <w:rsid w:val="006D49B5"/>
    <w:rsid w:val="006D6BFB"/>
    <w:rsid w:val="006D7C2C"/>
    <w:rsid w:val="006E23B0"/>
    <w:rsid w:val="006E3D81"/>
    <w:rsid w:val="006E5742"/>
    <w:rsid w:val="006E5955"/>
    <w:rsid w:val="006E6714"/>
    <w:rsid w:val="006F15A5"/>
    <w:rsid w:val="006F1674"/>
    <w:rsid w:val="006F21CD"/>
    <w:rsid w:val="006F3C1D"/>
    <w:rsid w:val="006F4AB1"/>
    <w:rsid w:val="00701919"/>
    <w:rsid w:val="00701AD8"/>
    <w:rsid w:val="00701F86"/>
    <w:rsid w:val="00707ABE"/>
    <w:rsid w:val="007111E9"/>
    <w:rsid w:val="007162D9"/>
    <w:rsid w:val="00725530"/>
    <w:rsid w:val="00725772"/>
    <w:rsid w:val="00727EAA"/>
    <w:rsid w:val="007319A2"/>
    <w:rsid w:val="00733D96"/>
    <w:rsid w:val="007352F9"/>
    <w:rsid w:val="00736261"/>
    <w:rsid w:val="007373F5"/>
    <w:rsid w:val="00740605"/>
    <w:rsid w:val="007419AB"/>
    <w:rsid w:val="00741F8B"/>
    <w:rsid w:val="00742F27"/>
    <w:rsid w:val="00743533"/>
    <w:rsid w:val="00745C25"/>
    <w:rsid w:val="00745DB1"/>
    <w:rsid w:val="007465B4"/>
    <w:rsid w:val="00747447"/>
    <w:rsid w:val="00752DEB"/>
    <w:rsid w:val="00753693"/>
    <w:rsid w:val="00756438"/>
    <w:rsid w:val="00756857"/>
    <w:rsid w:val="00756F64"/>
    <w:rsid w:val="007576DA"/>
    <w:rsid w:val="0075780F"/>
    <w:rsid w:val="0076510B"/>
    <w:rsid w:val="00765ABA"/>
    <w:rsid w:val="00766910"/>
    <w:rsid w:val="00767EAE"/>
    <w:rsid w:val="007745CE"/>
    <w:rsid w:val="007759F9"/>
    <w:rsid w:val="00776B28"/>
    <w:rsid w:val="00782A0C"/>
    <w:rsid w:val="00782AC8"/>
    <w:rsid w:val="0078311A"/>
    <w:rsid w:val="00783656"/>
    <w:rsid w:val="00786228"/>
    <w:rsid w:val="00786F4F"/>
    <w:rsid w:val="00787382"/>
    <w:rsid w:val="007907CF"/>
    <w:rsid w:val="007A0B09"/>
    <w:rsid w:val="007A295F"/>
    <w:rsid w:val="007A45D8"/>
    <w:rsid w:val="007A7420"/>
    <w:rsid w:val="007B0355"/>
    <w:rsid w:val="007B0CF8"/>
    <w:rsid w:val="007B61EC"/>
    <w:rsid w:val="007B61ED"/>
    <w:rsid w:val="007C2C47"/>
    <w:rsid w:val="007D4EB0"/>
    <w:rsid w:val="007D50C7"/>
    <w:rsid w:val="007D667C"/>
    <w:rsid w:val="007D7721"/>
    <w:rsid w:val="007E0E72"/>
    <w:rsid w:val="007E0EC9"/>
    <w:rsid w:val="007E108A"/>
    <w:rsid w:val="007E63A0"/>
    <w:rsid w:val="007E6FE8"/>
    <w:rsid w:val="007F05C1"/>
    <w:rsid w:val="007F411E"/>
    <w:rsid w:val="007F5581"/>
    <w:rsid w:val="007F652A"/>
    <w:rsid w:val="007F73C4"/>
    <w:rsid w:val="00800198"/>
    <w:rsid w:val="008004DD"/>
    <w:rsid w:val="00801096"/>
    <w:rsid w:val="008010BA"/>
    <w:rsid w:val="00801424"/>
    <w:rsid w:val="00802E8C"/>
    <w:rsid w:val="00806D20"/>
    <w:rsid w:val="00810498"/>
    <w:rsid w:val="00810FC0"/>
    <w:rsid w:val="0081613E"/>
    <w:rsid w:val="00820E99"/>
    <w:rsid w:val="00830BA7"/>
    <w:rsid w:val="00830CE2"/>
    <w:rsid w:val="0083163E"/>
    <w:rsid w:val="00834F50"/>
    <w:rsid w:val="008416E5"/>
    <w:rsid w:val="00841A28"/>
    <w:rsid w:val="00843A97"/>
    <w:rsid w:val="00851592"/>
    <w:rsid w:val="00851D07"/>
    <w:rsid w:val="00852DBE"/>
    <w:rsid w:val="00853655"/>
    <w:rsid w:val="00856C50"/>
    <w:rsid w:val="00856F9D"/>
    <w:rsid w:val="008576F4"/>
    <w:rsid w:val="008606B2"/>
    <w:rsid w:val="00860F87"/>
    <w:rsid w:val="008612EB"/>
    <w:rsid w:val="00870873"/>
    <w:rsid w:val="0087194F"/>
    <w:rsid w:val="008721E0"/>
    <w:rsid w:val="008741E0"/>
    <w:rsid w:val="0087563B"/>
    <w:rsid w:val="008838A7"/>
    <w:rsid w:val="00884E3F"/>
    <w:rsid w:val="008875D3"/>
    <w:rsid w:val="00887A5F"/>
    <w:rsid w:val="0089424C"/>
    <w:rsid w:val="008A1092"/>
    <w:rsid w:val="008A2631"/>
    <w:rsid w:val="008A276E"/>
    <w:rsid w:val="008A398D"/>
    <w:rsid w:val="008A40A1"/>
    <w:rsid w:val="008A51B8"/>
    <w:rsid w:val="008A5330"/>
    <w:rsid w:val="008A7BB0"/>
    <w:rsid w:val="008B33E6"/>
    <w:rsid w:val="008B36AB"/>
    <w:rsid w:val="008B381C"/>
    <w:rsid w:val="008B41DD"/>
    <w:rsid w:val="008B62C6"/>
    <w:rsid w:val="008B69EC"/>
    <w:rsid w:val="008B71D9"/>
    <w:rsid w:val="008B7257"/>
    <w:rsid w:val="008C5788"/>
    <w:rsid w:val="008C58FF"/>
    <w:rsid w:val="008C7A97"/>
    <w:rsid w:val="008D2184"/>
    <w:rsid w:val="008D2B40"/>
    <w:rsid w:val="008D303F"/>
    <w:rsid w:val="008D4096"/>
    <w:rsid w:val="008D5207"/>
    <w:rsid w:val="008D6CE2"/>
    <w:rsid w:val="008E0B3E"/>
    <w:rsid w:val="008E2E2C"/>
    <w:rsid w:val="008E3ABE"/>
    <w:rsid w:val="008E56D1"/>
    <w:rsid w:val="008F05CD"/>
    <w:rsid w:val="008F13DC"/>
    <w:rsid w:val="008F1F00"/>
    <w:rsid w:val="008F2610"/>
    <w:rsid w:val="008F3E71"/>
    <w:rsid w:val="008F7913"/>
    <w:rsid w:val="00900908"/>
    <w:rsid w:val="009015A8"/>
    <w:rsid w:val="00903664"/>
    <w:rsid w:val="00907590"/>
    <w:rsid w:val="00910E2D"/>
    <w:rsid w:val="00913F75"/>
    <w:rsid w:val="00916304"/>
    <w:rsid w:val="0091783F"/>
    <w:rsid w:val="00917E3C"/>
    <w:rsid w:val="00921529"/>
    <w:rsid w:val="009219BB"/>
    <w:rsid w:val="00923208"/>
    <w:rsid w:val="0092426A"/>
    <w:rsid w:val="009264E4"/>
    <w:rsid w:val="00926651"/>
    <w:rsid w:val="009305E1"/>
    <w:rsid w:val="00935A2A"/>
    <w:rsid w:val="00941AED"/>
    <w:rsid w:val="00944C4F"/>
    <w:rsid w:val="00945D3F"/>
    <w:rsid w:val="00945D50"/>
    <w:rsid w:val="00946923"/>
    <w:rsid w:val="00946A13"/>
    <w:rsid w:val="00947C36"/>
    <w:rsid w:val="00950BCC"/>
    <w:rsid w:val="00952136"/>
    <w:rsid w:val="009542B9"/>
    <w:rsid w:val="0096146D"/>
    <w:rsid w:val="00961745"/>
    <w:rsid w:val="00962624"/>
    <w:rsid w:val="00967BE0"/>
    <w:rsid w:val="00971B3A"/>
    <w:rsid w:val="00971C68"/>
    <w:rsid w:val="00971F69"/>
    <w:rsid w:val="00974C42"/>
    <w:rsid w:val="0097658E"/>
    <w:rsid w:val="00976EC0"/>
    <w:rsid w:val="009776A4"/>
    <w:rsid w:val="0098052E"/>
    <w:rsid w:val="00981638"/>
    <w:rsid w:val="0098430F"/>
    <w:rsid w:val="00990ACA"/>
    <w:rsid w:val="009937EF"/>
    <w:rsid w:val="0099507C"/>
    <w:rsid w:val="0099776A"/>
    <w:rsid w:val="00997B86"/>
    <w:rsid w:val="009A0072"/>
    <w:rsid w:val="009A3407"/>
    <w:rsid w:val="009A5099"/>
    <w:rsid w:val="009A555C"/>
    <w:rsid w:val="009A57FD"/>
    <w:rsid w:val="009A6EFC"/>
    <w:rsid w:val="009B57F0"/>
    <w:rsid w:val="009B5C5C"/>
    <w:rsid w:val="009B786A"/>
    <w:rsid w:val="009C5EDB"/>
    <w:rsid w:val="009C6712"/>
    <w:rsid w:val="009C673D"/>
    <w:rsid w:val="009C7B1F"/>
    <w:rsid w:val="009D00B7"/>
    <w:rsid w:val="009D20B2"/>
    <w:rsid w:val="009D60AD"/>
    <w:rsid w:val="009D68E1"/>
    <w:rsid w:val="009E2A70"/>
    <w:rsid w:val="009E300C"/>
    <w:rsid w:val="009E31AF"/>
    <w:rsid w:val="009E547D"/>
    <w:rsid w:val="009F15AF"/>
    <w:rsid w:val="009F50D8"/>
    <w:rsid w:val="00A001FD"/>
    <w:rsid w:val="00A00C81"/>
    <w:rsid w:val="00A015AE"/>
    <w:rsid w:val="00A02AB0"/>
    <w:rsid w:val="00A04784"/>
    <w:rsid w:val="00A04AE1"/>
    <w:rsid w:val="00A0541A"/>
    <w:rsid w:val="00A05861"/>
    <w:rsid w:val="00A05E65"/>
    <w:rsid w:val="00A10D89"/>
    <w:rsid w:val="00A126E4"/>
    <w:rsid w:val="00A16167"/>
    <w:rsid w:val="00A213A6"/>
    <w:rsid w:val="00A21965"/>
    <w:rsid w:val="00A23820"/>
    <w:rsid w:val="00A23BB4"/>
    <w:rsid w:val="00A2470C"/>
    <w:rsid w:val="00A261AD"/>
    <w:rsid w:val="00A2628C"/>
    <w:rsid w:val="00A302FE"/>
    <w:rsid w:val="00A3041E"/>
    <w:rsid w:val="00A3183A"/>
    <w:rsid w:val="00A333B8"/>
    <w:rsid w:val="00A36BCE"/>
    <w:rsid w:val="00A41322"/>
    <w:rsid w:val="00A45354"/>
    <w:rsid w:val="00A54FB7"/>
    <w:rsid w:val="00A56AAA"/>
    <w:rsid w:val="00A65EFD"/>
    <w:rsid w:val="00A665D5"/>
    <w:rsid w:val="00A67808"/>
    <w:rsid w:val="00A71427"/>
    <w:rsid w:val="00A719D0"/>
    <w:rsid w:val="00A74625"/>
    <w:rsid w:val="00A76DF1"/>
    <w:rsid w:val="00A82414"/>
    <w:rsid w:val="00A84BE5"/>
    <w:rsid w:val="00A87344"/>
    <w:rsid w:val="00A91499"/>
    <w:rsid w:val="00A923B2"/>
    <w:rsid w:val="00A9281B"/>
    <w:rsid w:val="00A93A1C"/>
    <w:rsid w:val="00A972EA"/>
    <w:rsid w:val="00A9739D"/>
    <w:rsid w:val="00A97437"/>
    <w:rsid w:val="00A97923"/>
    <w:rsid w:val="00AA0839"/>
    <w:rsid w:val="00AA1582"/>
    <w:rsid w:val="00AA5918"/>
    <w:rsid w:val="00AA6319"/>
    <w:rsid w:val="00AA655D"/>
    <w:rsid w:val="00AB2B28"/>
    <w:rsid w:val="00AB37B9"/>
    <w:rsid w:val="00AB5273"/>
    <w:rsid w:val="00AB54FD"/>
    <w:rsid w:val="00AB6DDC"/>
    <w:rsid w:val="00AC1D24"/>
    <w:rsid w:val="00AC5459"/>
    <w:rsid w:val="00AC755C"/>
    <w:rsid w:val="00AD0989"/>
    <w:rsid w:val="00AD0BD4"/>
    <w:rsid w:val="00AD255C"/>
    <w:rsid w:val="00AD7611"/>
    <w:rsid w:val="00AD7FCA"/>
    <w:rsid w:val="00AE0DFD"/>
    <w:rsid w:val="00AE5F04"/>
    <w:rsid w:val="00AE7A6C"/>
    <w:rsid w:val="00AF00A5"/>
    <w:rsid w:val="00AF081E"/>
    <w:rsid w:val="00AF22D1"/>
    <w:rsid w:val="00AF2CB0"/>
    <w:rsid w:val="00AF3664"/>
    <w:rsid w:val="00AF498A"/>
    <w:rsid w:val="00AF503C"/>
    <w:rsid w:val="00AF53FC"/>
    <w:rsid w:val="00AF55A3"/>
    <w:rsid w:val="00AF66AD"/>
    <w:rsid w:val="00B01AB1"/>
    <w:rsid w:val="00B03B9C"/>
    <w:rsid w:val="00B06104"/>
    <w:rsid w:val="00B0673F"/>
    <w:rsid w:val="00B113F4"/>
    <w:rsid w:val="00B162E4"/>
    <w:rsid w:val="00B2673A"/>
    <w:rsid w:val="00B30EC3"/>
    <w:rsid w:val="00B345D3"/>
    <w:rsid w:val="00B35634"/>
    <w:rsid w:val="00B35909"/>
    <w:rsid w:val="00B36034"/>
    <w:rsid w:val="00B370DF"/>
    <w:rsid w:val="00B408F5"/>
    <w:rsid w:val="00B41CC3"/>
    <w:rsid w:val="00B428D8"/>
    <w:rsid w:val="00B42A89"/>
    <w:rsid w:val="00B42B64"/>
    <w:rsid w:val="00B4433C"/>
    <w:rsid w:val="00B54251"/>
    <w:rsid w:val="00B576D3"/>
    <w:rsid w:val="00B60C2B"/>
    <w:rsid w:val="00B61766"/>
    <w:rsid w:val="00B61F7E"/>
    <w:rsid w:val="00B63432"/>
    <w:rsid w:val="00B6426F"/>
    <w:rsid w:val="00B703CD"/>
    <w:rsid w:val="00B762D4"/>
    <w:rsid w:val="00B7639F"/>
    <w:rsid w:val="00B8032F"/>
    <w:rsid w:val="00B81EBA"/>
    <w:rsid w:val="00B959AA"/>
    <w:rsid w:val="00B95CAE"/>
    <w:rsid w:val="00BA0D8A"/>
    <w:rsid w:val="00BA12D5"/>
    <w:rsid w:val="00BB0955"/>
    <w:rsid w:val="00BB0BA6"/>
    <w:rsid w:val="00BB0BD3"/>
    <w:rsid w:val="00BB27A7"/>
    <w:rsid w:val="00BC044D"/>
    <w:rsid w:val="00BC44BA"/>
    <w:rsid w:val="00BC6DDD"/>
    <w:rsid w:val="00BC78C2"/>
    <w:rsid w:val="00BD4B87"/>
    <w:rsid w:val="00BD557D"/>
    <w:rsid w:val="00BD694F"/>
    <w:rsid w:val="00BE0B84"/>
    <w:rsid w:val="00BE34E4"/>
    <w:rsid w:val="00BF05DA"/>
    <w:rsid w:val="00BF1204"/>
    <w:rsid w:val="00BF12B1"/>
    <w:rsid w:val="00BF1649"/>
    <w:rsid w:val="00BF1D03"/>
    <w:rsid w:val="00BF4573"/>
    <w:rsid w:val="00BF5D12"/>
    <w:rsid w:val="00BF6D29"/>
    <w:rsid w:val="00C02321"/>
    <w:rsid w:val="00C0256B"/>
    <w:rsid w:val="00C04090"/>
    <w:rsid w:val="00C041D3"/>
    <w:rsid w:val="00C04717"/>
    <w:rsid w:val="00C07CB5"/>
    <w:rsid w:val="00C100AE"/>
    <w:rsid w:val="00C101D7"/>
    <w:rsid w:val="00C1034A"/>
    <w:rsid w:val="00C117EC"/>
    <w:rsid w:val="00C145C1"/>
    <w:rsid w:val="00C15F62"/>
    <w:rsid w:val="00C21759"/>
    <w:rsid w:val="00C2301C"/>
    <w:rsid w:val="00C232CF"/>
    <w:rsid w:val="00C23FB9"/>
    <w:rsid w:val="00C24B99"/>
    <w:rsid w:val="00C260CC"/>
    <w:rsid w:val="00C27EF6"/>
    <w:rsid w:val="00C3026F"/>
    <w:rsid w:val="00C3258C"/>
    <w:rsid w:val="00C378F9"/>
    <w:rsid w:val="00C37B77"/>
    <w:rsid w:val="00C477DB"/>
    <w:rsid w:val="00C5301B"/>
    <w:rsid w:val="00C55A1F"/>
    <w:rsid w:val="00C60376"/>
    <w:rsid w:val="00C61746"/>
    <w:rsid w:val="00C63E12"/>
    <w:rsid w:val="00C7129C"/>
    <w:rsid w:val="00C7593A"/>
    <w:rsid w:val="00C76D16"/>
    <w:rsid w:val="00C77BF5"/>
    <w:rsid w:val="00C82611"/>
    <w:rsid w:val="00C82949"/>
    <w:rsid w:val="00C84996"/>
    <w:rsid w:val="00C858AE"/>
    <w:rsid w:val="00C92A82"/>
    <w:rsid w:val="00C92C01"/>
    <w:rsid w:val="00C944B7"/>
    <w:rsid w:val="00CA18F4"/>
    <w:rsid w:val="00CA3D8E"/>
    <w:rsid w:val="00CA6C84"/>
    <w:rsid w:val="00CA7212"/>
    <w:rsid w:val="00CB161C"/>
    <w:rsid w:val="00CB23FC"/>
    <w:rsid w:val="00CC530D"/>
    <w:rsid w:val="00CC65D1"/>
    <w:rsid w:val="00CD3192"/>
    <w:rsid w:val="00CE02C6"/>
    <w:rsid w:val="00CE3048"/>
    <w:rsid w:val="00CE565E"/>
    <w:rsid w:val="00CE59B8"/>
    <w:rsid w:val="00CE792C"/>
    <w:rsid w:val="00CF08D5"/>
    <w:rsid w:val="00CF1950"/>
    <w:rsid w:val="00CF24F2"/>
    <w:rsid w:val="00CF2A27"/>
    <w:rsid w:val="00CF73FC"/>
    <w:rsid w:val="00D011B5"/>
    <w:rsid w:val="00D04FCC"/>
    <w:rsid w:val="00D05F55"/>
    <w:rsid w:val="00D077B6"/>
    <w:rsid w:val="00D07902"/>
    <w:rsid w:val="00D1026C"/>
    <w:rsid w:val="00D120E4"/>
    <w:rsid w:val="00D13003"/>
    <w:rsid w:val="00D16757"/>
    <w:rsid w:val="00D16DA9"/>
    <w:rsid w:val="00D2399D"/>
    <w:rsid w:val="00D2489F"/>
    <w:rsid w:val="00D26B52"/>
    <w:rsid w:val="00D27818"/>
    <w:rsid w:val="00D326DC"/>
    <w:rsid w:val="00D347EA"/>
    <w:rsid w:val="00D41A02"/>
    <w:rsid w:val="00D4310F"/>
    <w:rsid w:val="00D43C9E"/>
    <w:rsid w:val="00D44FF3"/>
    <w:rsid w:val="00D45BA5"/>
    <w:rsid w:val="00D52C4D"/>
    <w:rsid w:val="00D53001"/>
    <w:rsid w:val="00D54478"/>
    <w:rsid w:val="00D550D6"/>
    <w:rsid w:val="00D55E79"/>
    <w:rsid w:val="00D60E78"/>
    <w:rsid w:val="00D61DD4"/>
    <w:rsid w:val="00D62A88"/>
    <w:rsid w:val="00D63141"/>
    <w:rsid w:val="00D65797"/>
    <w:rsid w:val="00D65FE7"/>
    <w:rsid w:val="00D6710A"/>
    <w:rsid w:val="00D71025"/>
    <w:rsid w:val="00D769D1"/>
    <w:rsid w:val="00D800DD"/>
    <w:rsid w:val="00D80A2E"/>
    <w:rsid w:val="00D811CA"/>
    <w:rsid w:val="00D817FA"/>
    <w:rsid w:val="00D83222"/>
    <w:rsid w:val="00D87D44"/>
    <w:rsid w:val="00D903C7"/>
    <w:rsid w:val="00D90853"/>
    <w:rsid w:val="00D91049"/>
    <w:rsid w:val="00DA0438"/>
    <w:rsid w:val="00DA107B"/>
    <w:rsid w:val="00DA157F"/>
    <w:rsid w:val="00DA373B"/>
    <w:rsid w:val="00DA5863"/>
    <w:rsid w:val="00DA6845"/>
    <w:rsid w:val="00DB0382"/>
    <w:rsid w:val="00DB0689"/>
    <w:rsid w:val="00DB226B"/>
    <w:rsid w:val="00DB492B"/>
    <w:rsid w:val="00DB49CF"/>
    <w:rsid w:val="00DC2C02"/>
    <w:rsid w:val="00DC3BA3"/>
    <w:rsid w:val="00DD6831"/>
    <w:rsid w:val="00DE0916"/>
    <w:rsid w:val="00DE4BF5"/>
    <w:rsid w:val="00DF299D"/>
    <w:rsid w:val="00E0162F"/>
    <w:rsid w:val="00E132B4"/>
    <w:rsid w:val="00E14B62"/>
    <w:rsid w:val="00E15DFD"/>
    <w:rsid w:val="00E166CD"/>
    <w:rsid w:val="00E17EC5"/>
    <w:rsid w:val="00E21580"/>
    <w:rsid w:val="00E21F6C"/>
    <w:rsid w:val="00E22CC7"/>
    <w:rsid w:val="00E233DD"/>
    <w:rsid w:val="00E253C4"/>
    <w:rsid w:val="00E25B2D"/>
    <w:rsid w:val="00E27894"/>
    <w:rsid w:val="00E3204B"/>
    <w:rsid w:val="00E32259"/>
    <w:rsid w:val="00E33D9F"/>
    <w:rsid w:val="00E3498C"/>
    <w:rsid w:val="00E36362"/>
    <w:rsid w:val="00E4064B"/>
    <w:rsid w:val="00E40A25"/>
    <w:rsid w:val="00E42D54"/>
    <w:rsid w:val="00E4481B"/>
    <w:rsid w:val="00E45CBA"/>
    <w:rsid w:val="00E54CBC"/>
    <w:rsid w:val="00E55851"/>
    <w:rsid w:val="00E5692F"/>
    <w:rsid w:val="00E60849"/>
    <w:rsid w:val="00E63769"/>
    <w:rsid w:val="00E65ACF"/>
    <w:rsid w:val="00E71F99"/>
    <w:rsid w:val="00E7309C"/>
    <w:rsid w:val="00E766E8"/>
    <w:rsid w:val="00E83506"/>
    <w:rsid w:val="00E83CAF"/>
    <w:rsid w:val="00E8650A"/>
    <w:rsid w:val="00E86F8C"/>
    <w:rsid w:val="00E87AD0"/>
    <w:rsid w:val="00E91B3B"/>
    <w:rsid w:val="00E944BF"/>
    <w:rsid w:val="00EA0504"/>
    <w:rsid w:val="00EA1C04"/>
    <w:rsid w:val="00EA1EFD"/>
    <w:rsid w:val="00EA46C2"/>
    <w:rsid w:val="00EA512A"/>
    <w:rsid w:val="00EA54B1"/>
    <w:rsid w:val="00EA649B"/>
    <w:rsid w:val="00EA66B7"/>
    <w:rsid w:val="00EA7BA5"/>
    <w:rsid w:val="00EC18FA"/>
    <w:rsid w:val="00EC1C8A"/>
    <w:rsid w:val="00EC670E"/>
    <w:rsid w:val="00ED6D00"/>
    <w:rsid w:val="00EE0143"/>
    <w:rsid w:val="00EE0C8D"/>
    <w:rsid w:val="00EE313A"/>
    <w:rsid w:val="00EE47FF"/>
    <w:rsid w:val="00EE4E9A"/>
    <w:rsid w:val="00EE65F3"/>
    <w:rsid w:val="00EE724D"/>
    <w:rsid w:val="00EF2C6C"/>
    <w:rsid w:val="00EF3DA7"/>
    <w:rsid w:val="00EF50AF"/>
    <w:rsid w:val="00EF5BDE"/>
    <w:rsid w:val="00EF7B81"/>
    <w:rsid w:val="00F013D2"/>
    <w:rsid w:val="00F021F0"/>
    <w:rsid w:val="00F027A9"/>
    <w:rsid w:val="00F038B4"/>
    <w:rsid w:val="00F04BE3"/>
    <w:rsid w:val="00F10329"/>
    <w:rsid w:val="00F10ACA"/>
    <w:rsid w:val="00F11293"/>
    <w:rsid w:val="00F1284F"/>
    <w:rsid w:val="00F12DAA"/>
    <w:rsid w:val="00F1444A"/>
    <w:rsid w:val="00F14821"/>
    <w:rsid w:val="00F15306"/>
    <w:rsid w:val="00F15ECB"/>
    <w:rsid w:val="00F16887"/>
    <w:rsid w:val="00F21F35"/>
    <w:rsid w:val="00F26062"/>
    <w:rsid w:val="00F2676A"/>
    <w:rsid w:val="00F27BED"/>
    <w:rsid w:val="00F3002D"/>
    <w:rsid w:val="00F31EC4"/>
    <w:rsid w:val="00F3229A"/>
    <w:rsid w:val="00F3361A"/>
    <w:rsid w:val="00F34577"/>
    <w:rsid w:val="00F353E9"/>
    <w:rsid w:val="00F37A59"/>
    <w:rsid w:val="00F4076D"/>
    <w:rsid w:val="00F41028"/>
    <w:rsid w:val="00F412B9"/>
    <w:rsid w:val="00F42841"/>
    <w:rsid w:val="00F43900"/>
    <w:rsid w:val="00F45872"/>
    <w:rsid w:val="00F470C3"/>
    <w:rsid w:val="00F50C21"/>
    <w:rsid w:val="00F51631"/>
    <w:rsid w:val="00F56899"/>
    <w:rsid w:val="00F613A3"/>
    <w:rsid w:val="00F61963"/>
    <w:rsid w:val="00F63A59"/>
    <w:rsid w:val="00F6612C"/>
    <w:rsid w:val="00F71F2D"/>
    <w:rsid w:val="00F72001"/>
    <w:rsid w:val="00F7252C"/>
    <w:rsid w:val="00F81BCD"/>
    <w:rsid w:val="00F81C56"/>
    <w:rsid w:val="00F90FC7"/>
    <w:rsid w:val="00FA010A"/>
    <w:rsid w:val="00FA2481"/>
    <w:rsid w:val="00FA3A20"/>
    <w:rsid w:val="00FA407A"/>
    <w:rsid w:val="00FA56DD"/>
    <w:rsid w:val="00FB048D"/>
    <w:rsid w:val="00FC6158"/>
    <w:rsid w:val="00FD1244"/>
    <w:rsid w:val="00FD344D"/>
    <w:rsid w:val="00FE09F1"/>
    <w:rsid w:val="00FE18A4"/>
    <w:rsid w:val="00FE270E"/>
    <w:rsid w:val="00FE3E4A"/>
    <w:rsid w:val="00FE4ECF"/>
    <w:rsid w:val="00FF06C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730927"/>
  <w15:docId w15:val="{BC8CC7B1-F220-4E2D-BC0A-58B39484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2A82"/>
    <w:pPr>
      <w:spacing w:after="200" w:line="276" w:lineRule="auto"/>
    </w:pPr>
    <w:rPr>
      <w:rFonts w:ascii="Tahoma" w:eastAsia="Calibri" w:hAnsi="Tahoma" w:cs="Times New Roman"/>
      <w:lang w:val="es-CO"/>
    </w:rPr>
  </w:style>
  <w:style w:type="paragraph" w:styleId="Ttulo1">
    <w:name w:val="heading 1"/>
    <w:basedOn w:val="Normal"/>
    <w:next w:val="Normal"/>
    <w:link w:val="Ttulo1Car"/>
    <w:uiPriority w:val="1"/>
    <w:qFormat/>
    <w:rsid w:val="00032F2B"/>
    <w:pPr>
      <w:pageBreakBefore/>
      <w:pBdr>
        <w:bottom w:val="single" w:sz="8" w:space="1" w:color="auto"/>
      </w:pBdr>
      <w:spacing w:before="480" w:after="120" w:line="240" w:lineRule="auto"/>
      <w:outlineLvl w:val="0"/>
    </w:pPr>
    <w:rPr>
      <w:rFonts w:asciiTheme="majorHAnsi" w:eastAsiaTheme="majorEastAsia" w:hAnsiTheme="majorHAnsi" w:cstheme="majorBidi"/>
      <w:b/>
      <w:bCs/>
      <w:color w:val="000000" w:themeColor="text1"/>
      <w:sz w:val="40"/>
      <w:szCs w:val="20"/>
    </w:rPr>
  </w:style>
  <w:style w:type="paragraph" w:styleId="Ttulo2">
    <w:name w:val="heading 2"/>
    <w:basedOn w:val="Normal"/>
    <w:next w:val="Normal"/>
    <w:link w:val="Ttulo2Car"/>
    <w:uiPriority w:val="9"/>
    <w:unhideWhenUsed/>
    <w:qFormat/>
    <w:rsid w:val="003959A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3959A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unhideWhenUsed/>
    <w:qFormat/>
    <w:rsid w:val="003959A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unhideWhenUsed/>
    <w:qFormat/>
    <w:rsid w:val="003E6C9A"/>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67C01"/>
    <w:pPr>
      <w:tabs>
        <w:tab w:val="center" w:pos="4419"/>
        <w:tab w:val="right" w:pos="8838"/>
      </w:tabs>
      <w:spacing w:after="0" w:line="240" w:lineRule="auto"/>
    </w:pPr>
    <w:rPr>
      <w:rFonts w:asciiTheme="minorHAnsi" w:eastAsiaTheme="minorHAnsi" w:hAnsiTheme="minorHAnsi" w:cstheme="minorBidi"/>
    </w:rPr>
  </w:style>
  <w:style w:type="character" w:customStyle="1" w:styleId="EncabezadoCar">
    <w:name w:val="Encabezado Car"/>
    <w:basedOn w:val="Fuentedeprrafopredeter"/>
    <w:link w:val="Encabezado"/>
    <w:uiPriority w:val="99"/>
    <w:rsid w:val="00567C01"/>
    <w:rPr>
      <w:lang w:val="es-CO"/>
    </w:rPr>
  </w:style>
  <w:style w:type="paragraph" w:styleId="Piedepgina">
    <w:name w:val="footer"/>
    <w:basedOn w:val="Normal"/>
    <w:link w:val="PiedepginaCar"/>
    <w:uiPriority w:val="99"/>
    <w:unhideWhenUsed/>
    <w:rsid w:val="00567C01"/>
    <w:pPr>
      <w:tabs>
        <w:tab w:val="center" w:pos="4419"/>
        <w:tab w:val="right" w:pos="8838"/>
      </w:tabs>
      <w:spacing w:after="0" w:line="240" w:lineRule="auto"/>
    </w:pPr>
    <w:rPr>
      <w:rFonts w:asciiTheme="minorHAnsi" w:eastAsiaTheme="minorHAnsi" w:hAnsiTheme="minorHAnsi" w:cstheme="minorBidi"/>
    </w:rPr>
  </w:style>
  <w:style w:type="character" w:customStyle="1" w:styleId="PiedepginaCar">
    <w:name w:val="Pie de página Car"/>
    <w:basedOn w:val="Fuentedeprrafopredeter"/>
    <w:link w:val="Piedepgina"/>
    <w:uiPriority w:val="99"/>
    <w:rsid w:val="00567C01"/>
    <w:rPr>
      <w:lang w:val="es-CO"/>
    </w:rPr>
  </w:style>
  <w:style w:type="character" w:styleId="nfasisintenso">
    <w:name w:val="Intense Emphasis"/>
    <w:basedOn w:val="Fuentedeprrafopredeter"/>
    <w:uiPriority w:val="21"/>
    <w:qFormat/>
    <w:rsid w:val="008A40A1"/>
    <w:rPr>
      <w:i/>
      <w:iCs/>
      <w:color w:val="5B9BD5" w:themeColor="accent1"/>
    </w:rPr>
  </w:style>
  <w:style w:type="character" w:customStyle="1" w:styleId="Ttulo1Car">
    <w:name w:val="Título 1 Car"/>
    <w:basedOn w:val="Fuentedeprrafopredeter"/>
    <w:link w:val="Ttulo1"/>
    <w:uiPriority w:val="1"/>
    <w:rsid w:val="00032F2B"/>
    <w:rPr>
      <w:rFonts w:asciiTheme="majorHAnsi" w:eastAsiaTheme="majorEastAsia" w:hAnsiTheme="majorHAnsi" w:cstheme="majorBidi"/>
      <w:b/>
      <w:bCs/>
      <w:color w:val="000000" w:themeColor="text1"/>
      <w:sz w:val="40"/>
      <w:szCs w:val="20"/>
      <w:lang w:val="es-CO"/>
    </w:rPr>
  </w:style>
  <w:style w:type="paragraph" w:styleId="Ttulo">
    <w:name w:val="Title"/>
    <w:basedOn w:val="Normal"/>
    <w:next w:val="Normal"/>
    <w:link w:val="TtuloCar"/>
    <w:uiPriority w:val="2"/>
    <w:qFormat/>
    <w:rsid w:val="00032F2B"/>
    <w:pPr>
      <w:spacing w:after="40" w:line="240" w:lineRule="auto"/>
    </w:pPr>
    <w:rPr>
      <w:rFonts w:asciiTheme="majorHAnsi" w:eastAsiaTheme="majorEastAsia" w:hAnsiTheme="majorHAnsi" w:cstheme="majorBidi"/>
      <w:b/>
      <w:bCs/>
      <w:color w:val="5B9BD5" w:themeColor="accent1"/>
      <w:sz w:val="200"/>
      <w:szCs w:val="20"/>
    </w:rPr>
  </w:style>
  <w:style w:type="character" w:customStyle="1" w:styleId="TtuloCar">
    <w:name w:val="Título Car"/>
    <w:basedOn w:val="Fuentedeprrafopredeter"/>
    <w:link w:val="Ttulo"/>
    <w:uiPriority w:val="2"/>
    <w:rsid w:val="00032F2B"/>
    <w:rPr>
      <w:rFonts w:asciiTheme="majorHAnsi" w:eastAsiaTheme="majorEastAsia" w:hAnsiTheme="majorHAnsi" w:cstheme="majorBidi"/>
      <w:b/>
      <w:bCs/>
      <w:color w:val="5B9BD5" w:themeColor="accent1"/>
      <w:sz w:val="200"/>
      <w:szCs w:val="20"/>
      <w:lang w:val="es-CO"/>
    </w:rPr>
  </w:style>
  <w:style w:type="paragraph" w:styleId="NormalWeb">
    <w:name w:val="Normal (Web)"/>
    <w:basedOn w:val="Normal"/>
    <w:uiPriority w:val="99"/>
    <w:unhideWhenUsed/>
    <w:rsid w:val="00AF22D1"/>
    <w:pPr>
      <w:spacing w:before="100" w:beforeAutospacing="1" w:after="100" w:afterAutospacing="1" w:line="240" w:lineRule="auto"/>
    </w:pPr>
    <w:rPr>
      <w:rFonts w:ascii="Times New Roman" w:eastAsia="Times New Roman" w:hAnsi="Times New Roman"/>
      <w:sz w:val="24"/>
      <w:szCs w:val="24"/>
      <w:lang w:val="en-US"/>
    </w:rPr>
  </w:style>
  <w:style w:type="table" w:styleId="Tablaconcuadrcula">
    <w:name w:val="Table Grid"/>
    <w:basedOn w:val="Tablanormal"/>
    <w:uiPriority w:val="39"/>
    <w:rsid w:val="00AF22D1"/>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NIVEL4,Viñetas,HOJA,BOLA,BOLADEF,Flor,Viñeta 2,Bolita,Guión,Párrafo de lista3,Párrafo de lista21,Titulo 8,Viñeta 6,List Paragraph,Párrafo de lista4,Nivel 1 OS,Colorful List Accent 1,Colorful List - Accent 11,Normal. Viñetas,VIÑETA,VIÑET"/>
    <w:basedOn w:val="Normal"/>
    <w:link w:val="PrrafodelistaCar"/>
    <w:uiPriority w:val="34"/>
    <w:qFormat/>
    <w:rsid w:val="007373F5"/>
    <w:pPr>
      <w:spacing w:after="0" w:line="240" w:lineRule="auto"/>
      <w:ind w:left="720"/>
      <w:contextualSpacing/>
    </w:pPr>
    <w:rPr>
      <w:rFonts w:ascii="Times New Roman" w:eastAsia="Times New Roman" w:hAnsi="Times New Roman"/>
      <w:sz w:val="24"/>
      <w:szCs w:val="24"/>
      <w:lang w:val="es-AR" w:eastAsia="es-AR"/>
    </w:rPr>
  </w:style>
  <w:style w:type="character" w:customStyle="1" w:styleId="PrrafodelistaCar">
    <w:name w:val="Párrafo de lista Car"/>
    <w:aliases w:val="NIVEL4 Car,Viñetas Car,HOJA Car,BOLA Car,BOLADEF Car,Flor Car,Viñeta 2 Car,Bolita Car,Guión Car,Párrafo de lista3 Car,Párrafo de lista21 Car,Titulo 8 Car,Viñeta 6 Car,List Paragraph Car,Párrafo de lista4 Car,Nivel 1 OS Car,VIÑET Car"/>
    <w:basedOn w:val="Fuentedeprrafopredeter"/>
    <w:link w:val="Prrafodelista"/>
    <w:uiPriority w:val="34"/>
    <w:qFormat/>
    <w:locked/>
    <w:rsid w:val="007373F5"/>
    <w:rPr>
      <w:rFonts w:ascii="Times New Roman" w:eastAsia="Times New Roman" w:hAnsi="Times New Roman" w:cs="Times New Roman"/>
      <w:sz w:val="24"/>
      <w:szCs w:val="24"/>
      <w:lang w:val="es-AR" w:eastAsia="es-AR"/>
    </w:rPr>
  </w:style>
  <w:style w:type="character" w:styleId="Hipervnculo">
    <w:name w:val="Hyperlink"/>
    <w:basedOn w:val="Fuentedeprrafopredeter"/>
    <w:uiPriority w:val="99"/>
    <w:unhideWhenUsed/>
    <w:rsid w:val="006B5A28"/>
    <w:rPr>
      <w:color w:val="0563C1" w:themeColor="hyperlink"/>
      <w:u w:val="single"/>
    </w:rPr>
  </w:style>
  <w:style w:type="character" w:customStyle="1" w:styleId="Mencinsinresolver1">
    <w:name w:val="Mención sin resolver1"/>
    <w:basedOn w:val="Fuentedeprrafopredeter"/>
    <w:uiPriority w:val="99"/>
    <w:semiHidden/>
    <w:unhideWhenUsed/>
    <w:rsid w:val="007A0B09"/>
    <w:rPr>
      <w:color w:val="605E5C"/>
      <w:shd w:val="clear" w:color="auto" w:fill="E1DFDD"/>
    </w:rPr>
  </w:style>
  <w:style w:type="paragraph" w:styleId="Textonotapie">
    <w:name w:val="footnote text"/>
    <w:basedOn w:val="Normal"/>
    <w:link w:val="TextonotapieCar"/>
    <w:uiPriority w:val="99"/>
    <w:semiHidden/>
    <w:unhideWhenUsed/>
    <w:rsid w:val="00974C4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74C42"/>
    <w:rPr>
      <w:rFonts w:ascii="Calibri" w:eastAsia="Calibri" w:hAnsi="Calibri" w:cs="Times New Roman"/>
      <w:sz w:val="20"/>
      <w:szCs w:val="20"/>
      <w:lang w:val="es-CO"/>
    </w:rPr>
  </w:style>
  <w:style w:type="character" w:styleId="Refdenotaalpie">
    <w:name w:val="footnote reference"/>
    <w:basedOn w:val="Fuentedeprrafopredeter"/>
    <w:uiPriority w:val="99"/>
    <w:semiHidden/>
    <w:unhideWhenUsed/>
    <w:rsid w:val="00974C42"/>
    <w:rPr>
      <w:vertAlign w:val="superscript"/>
    </w:rPr>
  </w:style>
  <w:style w:type="paragraph" w:styleId="Textodeglobo">
    <w:name w:val="Balloon Text"/>
    <w:basedOn w:val="Normal"/>
    <w:link w:val="TextodegloboCar"/>
    <w:uiPriority w:val="99"/>
    <w:semiHidden/>
    <w:unhideWhenUsed/>
    <w:rsid w:val="00DA684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A6845"/>
    <w:rPr>
      <w:rFonts w:ascii="Segoe UI" w:eastAsia="Calibri" w:hAnsi="Segoe UI" w:cs="Segoe UI"/>
      <w:sz w:val="18"/>
      <w:szCs w:val="18"/>
      <w:lang w:val="es-CO"/>
    </w:rPr>
  </w:style>
  <w:style w:type="character" w:styleId="Textodelmarcadordeposicin">
    <w:name w:val="Placeholder Text"/>
    <w:basedOn w:val="Fuentedeprrafopredeter"/>
    <w:uiPriority w:val="99"/>
    <w:semiHidden/>
    <w:rsid w:val="005E00EE"/>
    <w:rPr>
      <w:color w:val="808080"/>
    </w:rPr>
  </w:style>
  <w:style w:type="paragraph" w:customStyle="1" w:styleId="Default">
    <w:name w:val="Default"/>
    <w:rsid w:val="00E4064B"/>
    <w:pPr>
      <w:autoSpaceDE w:val="0"/>
      <w:autoSpaceDN w:val="0"/>
      <w:adjustRightInd w:val="0"/>
      <w:spacing w:after="0" w:line="240" w:lineRule="auto"/>
    </w:pPr>
    <w:rPr>
      <w:rFonts w:ascii="Century Gothic" w:eastAsia="Times New Roman" w:hAnsi="Century Gothic" w:cs="Century Gothic"/>
      <w:color w:val="000000"/>
      <w:sz w:val="24"/>
      <w:szCs w:val="24"/>
      <w:lang w:val="es-CO"/>
    </w:rPr>
  </w:style>
  <w:style w:type="character" w:customStyle="1" w:styleId="Ttulo2Car">
    <w:name w:val="Título 2 Car"/>
    <w:basedOn w:val="Fuentedeprrafopredeter"/>
    <w:link w:val="Ttulo2"/>
    <w:uiPriority w:val="9"/>
    <w:rsid w:val="003959A6"/>
    <w:rPr>
      <w:rFonts w:asciiTheme="majorHAnsi" w:eastAsiaTheme="majorEastAsia" w:hAnsiTheme="majorHAnsi" w:cstheme="majorBidi"/>
      <w:color w:val="2E74B5" w:themeColor="accent1" w:themeShade="BF"/>
      <w:sz w:val="26"/>
      <w:szCs w:val="26"/>
      <w:lang w:val="es-CO"/>
    </w:rPr>
  </w:style>
  <w:style w:type="character" w:customStyle="1" w:styleId="Ttulo3Car">
    <w:name w:val="Título 3 Car"/>
    <w:basedOn w:val="Fuentedeprrafopredeter"/>
    <w:link w:val="Ttulo3"/>
    <w:uiPriority w:val="9"/>
    <w:rsid w:val="003959A6"/>
    <w:rPr>
      <w:rFonts w:asciiTheme="majorHAnsi" w:eastAsiaTheme="majorEastAsia" w:hAnsiTheme="majorHAnsi" w:cstheme="majorBidi"/>
      <w:color w:val="1F4D78" w:themeColor="accent1" w:themeShade="7F"/>
      <w:sz w:val="24"/>
      <w:szCs w:val="24"/>
      <w:lang w:val="es-CO"/>
    </w:rPr>
  </w:style>
  <w:style w:type="character" w:customStyle="1" w:styleId="Ttulo4Car">
    <w:name w:val="Título 4 Car"/>
    <w:basedOn w:val="Fuentedeprrafopredeter"/>
    <w:link w:val="Ttulo4"/>
    <w:uiPriority w:val="9"/>
    <w:rsid w:val="003959A6"/>
    <w:rPr>
      <w:rFonts w:asciiTheme="majorHAnsi" w:eastAsiaTheme="majorEastAsia" w:hAnsiTheme="majorHAnsi" w:cstheme="majorBidi"/>
      <w:i/>
      <w:iCs/>
      <w:color w:val="2E74B5" w:themeColor="accent1" w:themeShade="BF"/>
      <w:lang w:val="es-CO"/>
    </w:rPr>
  </w:style>
  <w:style w:type="character" w:customStyle="1" w:styleId="Ttulo5Car">
    <w:name w:val="Título 5 Car"/>
    <w:basedOn w:val="Fuentedeprrafopredeter"/>
    <w:link w:val="Ttulo5"/>
    <w:uiPriority w:val="9"/>
    <w:rsid w:val="003E6C9A"/>
    <w:rPr>
      <w:rFonts w:asciiTheme="majorHAnsi" w:eastAsiaTheme="majorEastAsia" w:hAnsiTheme="majorHAnsi" w:cstheme="majorBidi"/>
      <w:color w:val="2E74B5" w:themeColor="accent1" w:themeShade="BF"/>
      <w:lang w:val="es-CO"/>
    </w:rPr>
  </w:style>
  <w:style w:type="paragraph" w:styleId="Textoindependiente">
    <w:name w:val="Body Text"/>
    <w:basedOn w:val="Normal"/>
    <w:link w:val="TextoindependienteCar"/>
    <w:uiPriority w:val="1"/>
    <w:qFormat/>
    <w:rsid w:val="00365C7B"/>
    <w:pPr>
      <w:widowControl w:val="0"/>
      <w:autoSpaceDE w:val="0"/>
      <w:autoSpaceDN w:val="0"/>
      <w:spacing w:after="0" w:line="240" w:lineRule="auto"/>
      <w:ind w:left="102"/>
    </w:pPr>
    <w:rPr>
      <w:rFonts w:eastAsia="Tahoma" w:cs="Tahoma"/>
      <w:lang w:val="es-ES"/>
    </w:rPr>
  </w:style>
  <w:style w:type="character" w:customStyle="1" w:styleId="TextoindependienteCar">
    <w:name w:val="Texto independiente Car"/>
    <w:basedOn w:val="Fuentedeprrafopredeter"/>
    <w:link w:val="Textoindependiente"/>
    <w:uiPriority w:val="1"/>
    <w:rsid w:val="00365C7B"/>
    <w:rPr>
      <w:rFonts w:ascii="Tahoma" w:eastAsia="Tahoma" w:hAnsi="Tahoma" w:cs="Tahoma"/>
      <w:lang w:val="es-ES"/>
    </w:rPr>
  </w:style>
  <w:style w:type="character" w:styleId="Textoennegrita">
    <w:name w:val="Strong"/>
    <w:basedOn w:val="Fuentedeprrafopredeter"/>
    <w:uiPriority w:val="22"/>
    <w:qFormat/>
    <w:rsid w:val="009F15AF"/>
    <w:rPr>
      <w:b/>
      <w:bCs/>
    </w:rPr>
  </w:style>
  <w:style w:type="character" w:styleId="nfasis">
    <w:name w:val="Emphasis"/>
    <w:basedOn w:val="Fuentedeprrafopredeter"/>
    <w:uiPriority w:val="20"/>
    <w:qFormat/>
    <w:rsid w:val="00952136"/>
    <w:rPr>
      <w:i/>
      <w:iCs/>
    </w:rPr>
  </w:style>
  <w:style w:type="paragraph" w:styleId="Descripcin">
    <w:name w:val="caption"/>
    <w:basedOn w:val="Normal"/>
    <w:next w:val="Normal"/>
    <w:unhideWhenUsed/>
    <w:qFormat/>
    <w:rsid w:val="002B3A40"/>
    <w:pPr>
      <w:spacing w:line="240" w:lineRule="auto"/>
      <w:jc w:val="center"/>
    </w:pPr>
    <w:rPr>
      <w:rFonts w:ascii="Calibri" w:hAnsi="Calibri" w:cs="Calibri"/>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33132">
      <w:bodyDiv w:val="1"/>
      <w:marLeft w:val="0"/>
      <w:marRight w:val="0"/>
      <w:marTop w:val="0"/>
      <w:marBottom w:val="0"/>
      <w:divBdr>
        <w:top w:val="none" w:sz="0" w:space="0" w:color="auto"/>
        <w:left w:val="none" w:sz="0" w:space="0" w:color="auto"/>
        <w:bottom w:val="none" w:sz="0" w:space="0" w:color="auto"/>
        <w:right w:val="none" w:sz="0" w:space="0" w:color="auto"/>
      </w:divBdr>
    </w:div>
    <w:div w:id="177473858">
      <w:bodyDiv w:val="1"/>
      <w:marLeft w:val="0"/>
      <w:marRight w:val="0"/>
      <w:marTop w:val="0"/>
      <w:marBottom w:val="0"/>
      <w:divBdr>
        <w:top w:val="none" w:sz="0" w:space="0" w:color="auto"/>
        <w:left w:val="none" w:sz="0" w:space="0" w:color="auto"/>
        <w:bottom w:val="none" w:sz="0" w:space="0" w:color="auto"/>
        <w:right w:val="none" w:sz="0" w:space="0" w:color="auto"/>
      </w:divBdr>
    </w:div>
    <w:div w:id="292442285">
      <w:bodyDiv w:val="1"/>
      <w:marLeft w:val="0"/>
      <w:marRight w:val="0"/>
      <w:marTop w:val="0"/>
      <w:marBottom w:val="0"/>
      <w:divBdr>
        <w:top w:val="none" w:sz="0" w:space="0" w:color="auto"/>
        <w:left w:val="none" w:sz="0" w:space="0" w:color="auto"/>
        <w:bottom w:val="none" w:sz="0" w:space="0" w:color="auto"/>
        <w:right w:val="none" w:sz="0" w:space="0" w:color="auto"/>
      </w:divBdr>
    </w:div>
    <w:div w:id="293103097">
      <w:bodyDiv w:val="1"/>
      <w:marLeft w:val="0"/>
      <w:marRight w:val="0"/>
      <w:marTop w:val="0"/>
      <w:marBottom w:val="0"/>
      <w:divBdr>
        <w:top w:val="none" w:sz="0" w:space="0" w:color="auto"/>
        <w:left w:val="none" w:sz="0" w:space="0" w:color="auto"/>
        <w:bottom w:val="none" w:sz="0" w:space="0" w:color="auto"/>
        <w:right w:val="none" w:sz="0" w:space="0" w:color="auto"/>
      </w:divBdr>
    </w:div>
    <w:div w:id="526218309">
      <w:bodyDiv w:val="1"/>
      <w:marLeft w:val="0"/>
      <w:marRight w:val="0"/>
      <w:marTop w:val="0"/>
      <w:marBottom w:val="0"/>
      <w:divBdr>
        <w:top w:val="none" w:sz="0" w:space="0" w:color="auto"/>
        <w:left w:val="none" w:sz="0" w:space="0" w:color="auto"/>
        <w:bottom w:val="none" w:sz="0" w:space="0" w:color="auto"/>
        <w:right w:val="none" w:sz="0" w:space="0" w:color="auto"/>
      </w:divBdr>
    </w:div>
    <w:div w:id="672336544">
      <w:bodyDiv w:val="1"/>
      <w:marLeft w:val="0"/>
      <w:marRight w:val="0"/>
      <w:marTop w:val="0"/>
      <w:marBottom w:val="0"/>
      <w:divBdr>
        <w:top w:val="none" w:sz="0" w:space="0" w:color="auto"/>
        <w:left w:val="none" w:sz="0" w:space="0" w:color="auto"/>
        <w:bottom w:val="none" w:sz="0" w:space="0" w:color="auto"/>
        <w:right w:val="none" w:sz="0" w:space="0" w:color="auto"/>
      </w:divBdr>
    </w:div>
    <w:div w:id="935477565">
      <w:bodyDiv w:val="1"/>
      <w:marLeft w:val="0"/>
      <w:marRight w:val="0"/>
      <w:marTop w:val="0"/>
      <w:marBottom w:val="0"/>
      <w:divBdr>
        <w:top w:val="none" w:sz="0" w:space="0" w:color="auto"/>
        <w:left w:val="none" w:sz="0" w:space="0" w:color="auto"/>
        <w:bottom w:val="none" w:sz="0" w:space="0" w:color="auto"/>
        <w:right w:val="none" w:sz="0" w:space="0" w:color="auto"/>
      </w:divBdr>
    </w:div>
    <w:div w:id="1019157087">
      <w:bodyDiv w:val="1"/>
      <w:marLeft w:val="0"/>
      <w:marRight w:val="0"/>
      <w:marTop w:val="0"/>
      <w:marBottom w:val="0"/>
      <w:divBdr>
        <w:top w:val="none" w:sz="0" w:space="0" w:color="auto"/>
        <w:left w:val="none" w:sz="0" w:space="0" w:color="auto"/>
        <w:bottom w:val="none" w:sz="0" w:space="0" w:color="auto"/>
        <w:right w:val="none" w:sz="0" w:space="0" w:color="auto"/>
      </w:divBdr>
    </w:div>
    <w:div w:id="1119106741">
      <w:bodyDiv w:val="1"/>
      <w:marLeft w:val="0"/>
      <w:marRight w:val="0"/>
      <w:marTop w:val="0"/>
      <w:marBottom w:val="0"/>
      <w:divBdr>
        <w:top w:val="none" w:sz="0" w:space="0" w:color="auto"/>
        <w:left w:val="none" w:sz="0" w:space="0" w:color="auto"/>
        <w:bottom w:val="none" w:sz="0" w:space="0" w:color="auto"/>
        <w:right w:val="none" w:sz="0" w:space="0" w:color="auto"/>
      </w:divBdr>
    </w:div>
    <w:div w:id="1167213773">
      <w:bodyDiv w:val="1"/>
      <w:marLeft w:val="0"/>
      <w:marRight w:val="0"/>
      <w:marTop w:val="0"/>
      <w:marBottom w:val="0"/>
      <w:divBdr>
        <w:top w:val="none" w:sz="0" w:space="0" w:color="auto"/>
        <w:left w:val="none" w:sz="0" w:space="0" w:color="auto"/>
        <w:bottom w:val="none" w:sz="0" w:space="0" w:color="auto"/>
        <w:right w:val="none" w:sz="0" w:space="0" w:color="auto"/>
      </w:divBdr>
    </w:div>
    <w:div w:id="1294555338">
      <w:bodyDiv w:val="1"/>
      <w:marLeft w:val="0"/>
      <w:marRight w:val="0"/>
      <w:marTop w:val="0"/>
      <w:marBottom w:val="0"/>
      <w:divBdr>
        <w:top w:val="none" w:sz="0" w:space="0" w:color="auto"/>
        <w:left w:val="none" w:sz="0" w:space="0" w:color="auto"/>
        <w:bottom w:val="none" w:sz="0" w:space="0" w:color="auto"/>
        <w:right w:val="none" w:sz="0" w:space="0" w:color="auto"/>
      </w:divBdr>
    </w:div>
    <w:div w:id="1384138374">
      <w:bodyDiv w:val="1"/>
      <w:marLeft w:val="0"/>
      <w:marRight w:val="0"/>
      <w:marTop w:val="0"/>
      <w:marBottom w:val="0"/>
      <w:divBdr>
        <w:top w:val="none" w:sz="0" w:space="0" w:color="auto"/>
        <w:left w:val="none" w:sz="0" w:space="0" w:color="auto"/>
        <w:bottom w:val="none" w:sz="0" w:space="0" w:color="auto"/>
        <w:right w:val="none" w:sz="0" w:space="0" w:color="auto"/>
      </w:divBdr>
    </w:div>
    <w:div w:id="1484659981">
      <w:bodyDiv w:val="1"/>
      <w:marLeft w:val="0"/>
      <w:marRight w:val="0"/>
      <w:marTop w:val="0"/>
      <w:marBottom w:val="0"/>
      <w:divBdr>
        <w:top w:val="none" w:sz="0" w:space="0" w:color="auto"/>
        <w:left w:val="none" w:sz="0" w:space="0" w:color="auto"/>
        <w:bottom w:val="none" w:sz="0" w:space="0" w:color="auto"/>
        <w:right w:val="none" w:sz="0" w:space="0" w:color="auto"/>
      </w:divBdr>
    </w:div>
    <w:div w:id="1657563992">
      <w:bodyDiv w:val="1"/>
      <w:marLeft w:val="0"/>
      <w:marRight w:val="0"/>
      <w:marTop w:val="0"/>
      <w:marBottom w:val="0"/>
      <w:divBdr>
        <w:top w:val="none" w:sz="0" w:space="0" w:color="auto"/>
        <w:left w:val="none" w:sz="0" w:space="0" w:color="auto"/>
        <w:bottom w:val="none" w:sz="0" w:space="0" w:color="auto"/>
        <w:right w:val="none" w:sz="0" w:space="0" w:color="auto"/>
      </w:divBdr>
    </w:div>
    <w:div w:id="1916164640">
      <w:bodyDiv w:val="1"/>
      <w:marLeft w:val="0"/>
      <w:marRight w:val="0"/>
      <w:marTop w:val="0"/>
      <w:marBottom w:val="0"/>
      <w:divBdr>
        <w:top w:val="none" w:sz="0" w:space="0" w:color="auto"/>
        <w:left w:val="none" w:sz="0" w:space="0" w:color="auto"/>
        <w:bottom w:val="none" w:sz="0" w:space="0" w:color="auto"/>
        <w:right w:val="none" w:sz="0" w:space="0" w:color="auto"/>
      </w:divBdr>
    </w:div>
    <w:div w:id="1945334279">
      <w:bodyDiv w:val="1"/>
      <w:marLeft w:val="0"/>
      <w:marRight w:val="0"/>
      <w:marTop w:val="0"/>
      <w:marBottom w:val="0"/>
      <w:divBdr>
        <w:top w:val="none" w:sz="0" w:space="0" w:color="auto"/>
        <w:left w:val="none" w:sz="0" w:space="0" w:color="auto"/>
        <w:bottom w:val="none" w:sz="0" w:space="0" w:color="auto"/>
        <w:right w:val="none" w:sz="0" w:space="0" w:color="auto"/>
      </w:divBdr>
    </w:div>
    <w:div w:id="2076512171">
      <w:bodyDiv w:val="1"/>
      <w:marLeft w:val="0"/>
      <w:marRight w:val="0"/>
      <w:marTop w:val="0"/>
      <w:marBottom w:val="0"/>
      <w:divBdr>
        <w:top w:val="none" w:sz="0" w:space="0" w:color="auto"/>
        <w:left w:val="none" w:sz="0" w:space="0" w:color="auto"/>
        <w:bottom w:val="none" w:sz="0" w:space="0" w:color="auto"/>
        <w:right w:val="none" w:sz="0" w:space="0" w:color="auto"/>
      </w:divBdr>
      <w:divsChild>
        <w:div w:id="570944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37530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8.tif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www.secretariasenado.gov.co/senado/basedoc/constitucion_politica_1991_pr010.html" TargetMode="External"/><Relationship Id="rId8" Type="http://schemas.openxmlformats.org/officeDocument/2006/relationships/image" Target="media/image1.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36C1E4-FE15-4A51-A9DD-0992971EE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7433</Words>
  <Characters>42220</Characters>
  <Application>Microsoft Office Word</Application>
  <DocSecurity>0</DocSecurity>
  <Lines>844</Lines>
  <Paragraphs>340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Jhoan Sebastian Aristizabal Hernandez</cp:lastModifiedBy>
  <cp:revision>2</cp:revision>
  <cp:lastPrinted>2024-09-04T19:19:00Z</cp:lastPrinted>
  <dcterms:created xsi:type="dcterms:W3CDTF">2025-12-15T14:38:00Z</dcterms:created>
  <dcterms:modified xsi:type="dcterms:W3CDTF">2025-12-15T14:38:00Z</dcterms:modified>
</cp:coreProperties>
</file>